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824E" w14:textId="5CF2C075" w:rsidR="00EF2313" w:rsidRPr="00D54F74" w:rsidRDefault="001F7A83">
      <w:pPr>
        <w:spacing w:line="240" w:lineRule="auto"/>
        <w:jc w:val="center"/>
        <w:rPr>
          <w:b/>
          <w:sz w:val="28"/>
          <w:szCs w:val="28"/>
        </w:rPr>
      </w:pPr>
      <w:r w:rsidRPr="00D54F74">
        <w:rPr>
          <w:b/>
          <w:sz w:val="28"/>
          <w:szCs w:val="28"/>
        </w:rPr>
        <w:t>MANUEL UTILISATEUR DU PINEPHONE</w:t>
      </w:r>
      <w:r w:rsidR="00267095" w:rsidRPr="00D54F74">
        <w:rPr>
          <w:b/>
          <w:sz w:val="28"/>
          <w:szCs w:val="28"/>
        </w:rPr>
        <w:t xml:space="preserve"> </w:t>
      </w:r>
      <w:r w:rsidRPr="00D54F74">
        <w:rPr>
          <w:b/>
          <w:sz w:val="28"/>
          <w:szCs w:val="28"/>
        </w:rPr>
        <w:t>–</w:t>
      </w:r>
      <w:r w:rsidR="00267095" w:rsidRPr="00D54F74">
        <w:rPr>
          <w:b/>
          <w:sz w:val="28"/>
          <w:szCs w:val="28"/>
        </w:rPr>
        <w:t xml:space="preserve"> </w:t>
      </w:r>
      <w:r w:rsidRPr="00D54F74">
        <w:rPr>
          <w:b/>
          <w:sz w:val="28"/>
          <w:szCs w:val="28"/>
        </w:rPr>
        <w:t>GUIDE DE D</w:t>
      </w:r>
      <w:bookmarkStart w:id="0" w:name="_Hlk37432669"/>
      <w:r w:rsidRPr="00D54F74">
        <w:rPr>
          <w:b/>
          <w:bCs/>
          <w:sz w:val="28"/>
          <w:szCs w:val="28"/>
        </w:rPr>
        <w:t>É</w:t>
      </w:r>
      <w:bookmarkEnd w:id="0"/>
      <w:r w:rsidRPr="00D54F74">
        <w:rPr>
          <w:b/>
          <w:sz w:val="28"/>
          <w:szCs w:val="28"/>
        </w:rPr>
        <w:t>MARRAGE RAPIDE</w:t>
      </w:r>
    </w:p>
    <w:p w14:paraId="4406D376" w14:textId="77777777" w:rsidR="00EF2313" w:rsidRPr="00D54F74" w:rsidRDefault="00EF2313">
      <w:pPr>
        <w:spacing w:line="240" w:lineRule="auto"/>
        <w:rPr>
          <w:b/>
          <w:sz w:val="20"/>
          <w:szCs w:val="20"/>
        </w:rPr>
      </w:pPr>
    </w:p>
    <w:p w14:paraId="54EB29A3" w14:textId="77777777" w:rsidR="00EF2313" w:rsidRPr="00D54F74" w:rsidRDefault="00EF2313">
      <w:pPr>
        <w:spacing w:line="240" w:lineRule="auto"/>
        <w:rPr>
          <w:b/>
          <w:sz w:val="20"/>
          <w:szCs w:val="20"/>
        </w:rPr>
      </w:pPr>
    </w:p>
    <w:sdt>
      <w:sdtPr>
        <w:id w:val="-1550145798"/>
        <w:docPartObj>
          <w:docPartGallery w:val="Table of Contents"/>
          <w:docPartUnique/>
        </w:docPartObj>
      </w:sdtPr>
      <w:sdtEndPr>
        <w:rPr>
          <w:b w:val="0"/>
          <w:bCs w:val="0"/>
          <w:noProof w:val="0"/>
        </w:rPr>
      </w:sdtEndPr>
      <w:sdtContent>
        <w:p w14:paraId="1301E846" w14:textId="1D096D53" w:rsidR="000D4609" w:rsidRDefault="00267095" w:rsidP="000D4609">
          <w:pPr>
            <w:pStyle w:val="TM1"/>
            <w:spacing w:after="240"/>
          </w:pPr>
          <w:r w:rsidRPr="00D54F74">
            <w:fldChar w:fldCharType="begin"/>
          </w:r>
          <w:r w:rsidRPr="00D54F74">
            <w:instrText xml:space="preserve"> TOC \h \u \z </w:instrText>
          </w:r>
          <w:r w:rsidRPr="00D54F74">
            <w:fldChar w:fldCharType="separate"/>
          </w:r>
          <w:hyperlink w:anchor="_Toc37432912" w:history="1">
            <w:r w:rsidR="000D4609" w:rsidRPr="000D4609">
              <w:rPr>
                <w:rStyle w:val="Lienhypertexte"/>
              </w:rPr>
              <w:t>1 Contenu de la boîte</w:t>
            </w:r>
            <w:r w:rsidR="000D4609" w:rsidRPr="000D4609">
              <w:rPr>
                <w:webHidden/>
              </w:rPr>
              <w:tab/>
            </w:r>
            <w:r w:rsidR="000D4609" w:rsidRPr="000D4609">
              <w:rPr>
                <w:webHidden/>
              </w:rPr>
              <w:fldChar w:fldCharType="begin"/>
            </w:r>
            <w:r w:rsidR="000D4609" w:rsidRPr="000D4609">
              <w:rPr>
                <w:webHidden/>
              </w:rPr>
              <w:instrText xml:space="preserve"> PAGEREF _Toc37432912 \h </w:instrText>
            </w:r>
            <w:r w:rsidR="000D4609" w:rsidRPr="000D4609">
              <w:rPr>
                <w:webHidden/>
              </w:rPr>
            </w:r>
            <w:r w:rsidR="000D4609" w:rsidRPr="000D4609">
              <w:rPr>
                <w:webHidden/>
              </w:rPr>
              <w:fldChar w:fldCharType="separate"/>
            </w:r>
            <w:r w:rsidR="000D4609" w:rsidRPr="000D4609">
              <w:rPr>
                <w:webHidden/>
              </w:rPr>
              <w:t>2</w:t>
            </w:r>
            <w:r w:rsidR="000D4609" w:rsidRPr="000D4609">
              <w:rPr>
                <w:webHidden/>
              </w:rPr>
              <w:fldChar w:fldCharType="end"/>
            </w:r>
          </w:hyperlink>
        </w:p>
        <w:p w14:paraId="4B3886B1" w14:textId="636D5886" w:rsidR="000D4609" w:rsidRPr="000D4609" w:rsidRDefault="000D4609" w:rsidP="000D4609">
          <w:pPr>
            <w:pStyle w:val="TM1"/>
          </w:pPr>
          <w:hyperlink w:anchor="_Toc37432913" w:history="1">
            <w:r w:rsidRPr="000D4609">
              <w:rPr>
                <w:rStyle w:val="Lienhypertexte"/>
              </w:rPr>
              <w:t>2 Précautions sur la sécurité et le recyclage</w:t>
            </w:r>
            <w:r w:rsidRPr="000D4609">
              <w:rPr>
                <w:webHidden/>
              </w:rPr>
              <w:tab/>
            </w:r>
            <w:r w:rsidRPr="000D4609">
              <w:rPr>
                <w:webHidden/>
              </w:rPr>
              <w:fldChar w:fldCharType="begin"/>
            </w:r>
            <w:r w:rsidRPr="000D4609">
              <w:rPr>
                <w:webHidden/>
              </w:rPr>
              <w:instrText xml:space="preserve"> PAGEREF _Toc37432913 \h </w:instrText>
            </w:r>
            <w:r w:rsidRPr="000D4609">
              <w:rPr>
                <w:webHidden/>
              </w:rPr>
            </w:r>
            <w:r w:rsidRPr="000D4609">
              <w:rPr>
                <w:webHidden/>
              </w:rPr>
              <w:fldChar w:fldCharType="separate"/>
            </w:r>
            <w:r w:rsidRPr="000D4609">
              <w:rPr>
                <w:webHidden/>
              </w:rPr>
              <w:t>2</w:t>
            </w:r>
            <w:r w:rsidRPr="000D4609">
              <w:rPr>
                <w:webHidden/>
              </w:rPr>
              <w:fldChar w:fldCharType="end"/>
            </w:r>
          </w:hyperlink>
        </w:p>
        <w:p w14:paraId="52941628" w14:textId="33B65C03" w:rsidR="000D4609" w:rsidRDefault="000D4609" w:rsidP="000D4609">
          <w:pPr>
            <w:pStyle w:val="TM2"/>
            <w:rPr>
              <w:noProof/>
            </w:rPr>
          </w:pPr>
          <w:hyperlink w:anchor="_Toc37432914" w:history="1">
            <w:r w:rsidRPr="003F575B">
              <w:rPr>
                <w:rStyle w:val="Lienhypertexte"/>
                <w:noProof/>
              </w:rPr>
              <w:t>2.1 Précautions</w:t>
            </w:r>
            <w:r>
              <w:rPr>
                <w:noProof/>
                <w:webHidden/>
              </w:rPr>
              <w:tab/>
            </w:r>
            <w:r>
              <w:rPr>
                <w:noProof/>
                <w:webHidden/>
              </w:rPr>
              <w:fldChar w:fldCharType="begin"/>
            </w:r>
            <w:r>
              <w:rPr>
                <w:noProof/>
                <w:webHidden/>
              </w:rPr>
              <w:instrText xml:space="preserve"> PAGEREF _Toc37432914 \h </w:instrText>
            </w:r>
            <w:r>
              <w:rPr>
                <w:noProof/>
                <w:webHidden/>
              </w:rPr>
            </w:r>
            <w:r>
              <w:rPr>
                <w:noProof/>
                <w:webHidden/>
              </w:rPr>
              <w:fldChar w:fldCharType="separate"/>
            </w:r>
            <w:r>
              <w:rPr>
                <w:noProof/>
                <w:webHidden/>
              </w:rPr>
              <w:t>2</w:t>
            </w:r>
            <w:r>
              <w:rPr>
                <w:noProof/>
                <w:webHidden/>
              </w:rPr>
              <w:fldChar w:fldCharType="end"/>
            </w:r>
          </w:hyperlink>
        </w:p>
        <w:p w14:paraId="1622DEEA" w14:textId="624E9410" w:rsidR="000D4609" w:rsidRDefault="000D4609" w:rsidP="000D4609">
          <w:pPr>
            <w:pStyle w:val="TM2"/>
            <w:rPr>
              <w:noProof/>
            </w:rPr>
          </w:pPr>
          <w:hyperlink w:anchor="_Toc37432915" w:history="1">
            <w:r w:rsidRPr="003F575B">
              <w:rPr>
                <w:rStyle w:val="Lienhypertexte"/>
                <w:noProof/>
              </w:rPr>
              <w:t>2.2 Recyclage des composants et batteries</w:t>
            </w:r>
            <w:r>
              <w:rPr>
                <w:noProof/>
                <w:webHidden/>
              </w:rPr>
              <w:tab/>
            </w:r>
            <w:r>
              <w:rPr>
                <w:noProof/>
                <w:webHidden/>
              </w:rPr>
              <w:fldChar w:fldCharType="begin"/>
            </w:r>
            <w:r>
              <w:rPr>
                <w:noProof/>
                <w:webHidden/>
              </w:rPr>
              <w:instrText xml:space="preserve"> PAGEREF _Toc37432915 \h </w:instrText>
            </w:r>
            <w:r>
              <w:rPr>
                <w:noProof/>
                <w:webHidden/>
              </w:rPr>
            </w:r>
            <w:r>
              <w:rPr>
                <w:noProof/>
                <w:webHidden/>
              </w:rPr>
              <w:fldChar w:fldCharType="separate"/>
            </w:r>
            <w:r>
              <w:rPr>
                <w:noProof/>
                <w:webHidden/>
              </w:rPr>
              <w:t>2</w:t>
            </w:r>
            <w:r>
              <w:rPr>
                <w:noProof/>
                <w:webHidden/>
              </w:rPr>
              <w:fldChar w:fldCharType="end"/>
            </w:r>
          </w:hyperlink>
        </w:p>
        <w:p w14:paraId="52CE7D71" w14:textId="2CB2A996" w:rsidR="000D4609" w:rsidRDefault="000D4609" w:rsidP="000D4609">
          <w:pPr>
            <w:pStyle w:val="TM1"/>
          </w:pPr>
          <w:hyperlink w:anchor="_Toc37432916" w:history="1">
            <w:r w:rsidRPr="003F575B">
              <w:rPr>
                <w:rStyle w:val="Lienhypertexte"/>
              </w:rPr>
              <w:t>3 Premiers pas</w:t>
            </w:r>
            <w:r>
              <w:rPr>
                <w:webHidden/>
              </w:rPr>
              <w:tab/>
            </w:r>
            <w:r>
              <w:rPr>
                <w:webHidden/>
              </w:rPr>
              <w:fldChar w:fldCharType="begin"/>
            </w:r>
            <w:r>
              <w:rPr>
                <w:webHidden/>
              </w:rPr>
              <w:instrText xml:space="preserve"> PAGEREF _Toc37432916 \h </w:instrText>
            </w:r>
            <w:r>
              <w:rPr>
                <w:webHidden/>
              </w:rPr>
            </w:r>
            <w:r>
              <w:rPr>
                <w:webHidden/>
              </w:rPr>
              <w:fldChar w:fldCharType="separate"/>
            </w:r>
            <w:r>
              <w:rPr>
                <w:webHidden/>
              </w:rPr>
              <w:t>3</w:t>
            </w:r>
            <w:r>
              <w:rPr>
                <w:webHidden/>
              </w:rPr>
              <w:fldChar w:fldCharType="end"/>
            </w:r>
          </w:hyperlink>
        </w:p>
        <w:p w14:paraId="56AF2800" w14:textId="40703989" w:rsidR="000D4609" w:rsidRDefault="000D4609" w:rsidP="000D4609">
          <w:pPr>
            <w:pStyle w:val="TM2"/>
            <w:rPr>
              <w:noProof/>
            </w:rPr>
          </w:pPr>
          <w:hyperlink w:anchor="_Toc37432917" w:history="1">
            <w:r w:rsidRPr="003F575B">
              <w:rPr>
                <w:rStyle w:val="Lienhypertexte"/>
                <w:noProof/>
              </w:rPr>
              <w:t>3.1 Retirer la coque arrière</w:t>
            </w:r>
            <w:r>
              <w:rPr>
                <w:noProof/>
                <w:webHidden/>
              </w:rPr>
              <w:tab/>
            </w:r>
            <w:r>
              <w:rPr>
                <w:noProof/>
                <w:webHidden/>
              </w:rPr>
              <w:fldChar w:fldCharType="begin"/>
            </w:r>
            <w:r>
              <w:rPr>
                <w:noProof/>
                <w:webHidden/>
              </w:rPr>
              <w:instrText xml:space="preserve"> PAGEREF _Toc37432917 \h </w:instrText>
            </w:r>
            <w:r>
              <w:rPr>
                <w:noProof/>
                <w:webHidden/>
              </w:rPr>
            </w:r>
            <w:r>
              <w:rPr>
                <w:noProof/>
                <w:webHidden/>
              </w:rPr>
              <w:fldChar w:fldCharType="separate"/>
            </w:r>
            <w:r>
              <w:rPr>
                <w:noProof/>
                <w:webHidden/>
              </w:rPr>
              <w:t>3</w:t>
            </w:r>
            <w:r>
              <w:rPr>
                <w:noProof/>
                <w:webHidden/>
              </w:rPr>
              <w:fldChar w:fldCharType="end"/>
            </w:r>
          </w:hyperlink>
        </w:p>
        <w:p w14:paraId="189E5A93" w14:textId="0C08F5FD" w:rsidR="000D4609" w:rsidRDefault="000D4609" w:rsidP="000D4609">
          <w:pPr>
            <w:pStyle w:val="TM2"/>
            <w:rPr>
              <w:noProof/>
            </w:rPr>
          </w:pPr>
          <w:hyperlink w:anchor="_Toc37432918" w:history="1">
            <w:r w:rsidRPr="003F575B">
              <w:rPr>
                <w:rStyle w:val="Lienhypertexte"/>
                <w:noProof/>
              </w:rPr>
              <w:t>3.2 Paramétrage initial</w:t>
            </w:r>
            <w:r>
              <w:rPr>
                <w:noProof/>
                <w:webHidden/>
              </w:rPr>
              <w:tab/>
            </w:r>
            <w:r>
              <w:rPr>
                <w:noProof/>
                <w:webHidden/>
              </w:rPr>
              <w:fldChar w:fldCharType="begin"/>
            </w:r>
            <w:r>
              <w:rPr>
                <w:noProof/>
                <w:webHidden/>
              </w:rPr>
              <w:instrText xml:space="preserve"> PAGEREF _Toc37432918 \h </w:instrText>
            </w:r>
            <w:r>
              <w:rPr>
                <w:noProof/>
                <w:webHidden/>
              </w:rPr>
            </w:r>
            <w:r>
              <w:rPr>
                <w:noProof/>
                <w:webHidden/>
              </w:rPr>
              <w:fldChar w:fldCharType="separate"/>
            </w:r>
            <w:r>
              <w:rPr>
                <w:noProof/>
                <w:webHidden/>
              </w:rPr>
              <w:t>3</w:t>
            </w:r>
            <w:r>
              <w:rPr>
                <w:noProof/>
                <w:webHidden/>
              </w:rPr>
              <w:fldChar w:fldCharType="end"/>
            </w:r>
          </w:hyperlink>
        </w:p>
        <w:p w14:paraId="0E057353" w14:textId="3E932085" w:rsidR="000D4609" w:rsidRDefault="000D4609" w:rsidP="000D4609">
          <w:pPr>
            <w:pStyle w:val="TM2"/>
            <w:rPr>
              <w:noProof/>
            </w:rPr>
          </w:pPr>
          <w:hyperlink w:anchor="_Toc37432919" w:history="1">
            <w:r w:rsidRPr="003F575B">
              <w:rPr>
                <w:rStyle w:val="Lienhypertexte"/>
                <w:noProof/>
              </w:rPr>
              <w:t>3.2 Interrupteurs de confidentialité et broches pogo</w:t>
            </w:r>
            <w:r>
              <w:rPr>
                <w:noProof/>
                <w:webHidden/>
              </w:rPr>
              <w:tab/>
            </w:r>
            <w:r>
              <w:rPr>
                <w:noProof/>
                <w:webHidden/>
              </w:rPr>
              <w:fldChar w:fldCharType="begin"/>
            </w:r>
            <w:r>
              <w:rPr>
                <w:noProof/>
                <w:webHidden/>
              </w:rPr>
              <w:instrText xml:space="preserve"> PAGEREF _Toc37432919 \h </w:instrText>
            </w:r>
            <w:r>
              <w:rPr>
                <w:noProof/>
                <w:webHidden/>
              </w:rPr>
            </w:r>
            <w:r>
              <w:rPr>
                <w:noProof/>
                <w:webHidden/>
              </w:rPr>
              <w:fldChar w:fldCharType="separate"/>
            </w:r>
            <w:r>
              <w:rPr>
                <w:noProof/>
                <w:webHidden/>
              </w:rPr>
              <w:t>3</w:t>
            </w:r>
            <w:r>
              <w:rPr>
                <w:noProof/>
                <w:webHidden/>
              </w:rPr>
              <w:fldChar w:fldCharType="end"/>
            </w:r>
          </w:hyperlink>
        </w:p>
        <w:p w14:paraId="0225FA4B" w14:textId="1278F5FD" w:rsidR="000D4609" w:rsidRDefault="000D4609" w:rsidP="000D4609">
          <w:pPr>
            <w:pStyle w:val="TM2"/>
            <w:spacing w:after="240"/>
            <w:rPr>
              <w:noProof/>
            </w:rPr>
          </w:pPr>
          <w:hyperlink w:anchor="_Toc37432920" w:history="1">
            <w:r w:rsidRPr="003F575B">
              <w:rPr>
                <w:rStyle w:val="Lienhypertexte"/>
                <w:noProof/>
              </w:rPr>
              <w:t>3.3 Utiliser le PinePhone</w:t>
            </w:r>
            <w:r>
              <w:rPr>
                <w:noProof/>
                <w:webHidden/>
              </w:rPr>
              <w:tab/>
            </w:r>
            <w:r>
              <w:rPr>
                <w:noProof/>
                <w:webHidden/>
              </w:rPr>
              <w:fldChar w:fldCharType="begin"/>
            </w:r>
            <w:r>
              <w:rPr>
                <w:noProof/>
                <w:webHidden/>
              </w:rPr>
              <w:instrText xml:space="preserve"> PAGEREF _Toc37432920 \h </w:instrText>
            </w:r>
            <w:r>
              <w:rPr>
                <w:noProof/>
                <w:webHidden/>
              </w:rPr>
            </w:r>
            <w:r>
              <w:rPr>
                <w:noProof/>
                <w:webHidden/>
              </w:rPr>
              <w:fldChar w:fldCharType="separate"/>
            </w:r>
            <w:r>
              <w:rPr>
                <w:noProof/>
                <w:webHidden/>
              </w:rPr>
              <w:t>4</w:t>
            </w:r>
            <w:r>
              <w:rPr>
                <w:noProof/>
                <w:webHidden/>
              </w:rPr>
              <w:fldChar w:fldCharType="end"/>
            </w:r>
          </w:hyperlink>
        </w:p>
        <w:p w14:paraId="05FFB923" w14:textId="6AD4A360" w:rsidR="000D4609" w:rsidRDefault="000D4609" w:rsidP="000D4609">
          <w:pPr>
            <w:pStyle w:val="TM1"/>
            <w:spacing w:after="240"/>
          </w:pPr>
          <w:hyperlink w:anchor="_Toc37432921" w:history="1">
            <w:r w:rsidRPr="003F575B">
              <w:rPr>
                <w:rStyle w:val="Lienhypertexte"/>
              </w:rPr>
              <w:t>4 Systèmes d’exploitation</w:t>
            </w:r>
            <w:r>
              <w:rPr>
                <w:webHidden/>
              </w:rPr>
              <w:tab/>
            </w:r>
            <w:r>
              <w:rPr>
                <w:webHidden/>
              </w:rPr>
              <w:fldChar w:fldCharType="begin"/>
            </w:r>
            <w:r>
              <w:rPr>
                <w:webHidden/>
              </w:rPr>
              <w:instrText xml:space="preserve"> PAGEREF _Toc37432921 \h </w:instrText>
            </w:r>
            <w:r>
              <w:rPr>
                <w:webHidden/>
              </w:rPr>
            </w:r>
            <w:r>
              <w:rPr>
                <w:webHidden/>
              </w:rPr>
              <w:fldChar w:fldCharType="separate"/>
            </w:r>
            <w:r>
              <w:rPr>
                <w:webHidden/>
              </w:rPr>
              <w:t>4</w:t>
            </w:r>
            <w:r>
              <w:rPr>
                <w:webHidden/>
              </w:rPr>
              <w:fldChar w:fldCharType="end"/>
            </w:r>
          </w:hyperlink>
        </w:p>
        <w:p w14:paraId="3E6E156F" w14:textId="0CC60FC3" w:rsidR="000D4609" w:rsidRDefault="000D4609" w:rsidP="000D4609">
          <w:pPr>
            <w:pStyle w:val="TM1"/>
          </w:pPr>
          <w:hyperlink w:anchor="_Toc37432922" w:history="1">
            <w:r w:rsidRPr="003F575B">
              <w:rPr>
                <w:rStyle w:val="Lienhypertexte"/>
              </w:rPr>
              <w:t>5 Matériel</w:t>
            </w:r>
            <w:r>
              <w:rPr>
                <w:webHidden/>
              </w:rPr>
              <w:tab/>
            </w:r>
            <w:r>
              <w:rPr>
                <w:webHidden/>
              </w:rPr>
              <w:fldChar w:fldCharType="begin"/>
            </w:r>
            <w:r>
              <w:rPr>
                <w:webHidden/>
              </w:rPr>
              <w:instrText xml:space="preserve"> PAGEREF _Toc37432922 \h </w:instrText>
            </w:r>
            <w:r>
              <w:rPr>
                <w:webHidden/>
              </w:rPr>
            </w:r>
            <w:r>
              <w:rPr>
                <w:webHidden/>
              </w:rPr>
              <w:fldChar w:fldCharType="separate"/>
            </w:r>
            <w:r>
              <w:rPr>
                <w:webHidden/>
              </w:rPr>
              <w:t>4</w:t>
            </w:r>
            <w:r>
              <w:rPr>
                <w:webHidden/>
              </w:rPr>
              <w:fldChar w:fldCharType="end"/>
            </w:r>
          </w:hyperlink>
        </w:p>
        <w:p w14:paraId="20392A1E" w14:textId="12B88678" w:rsidR="000D4609" w:rsidRDefault="000D4609" w:rsidP="000D4609">
          <w:pPr>
            <w:pStyle w:val="TM2"/>
            <w:rPr>
              <w:noProof/>
            </w:rPr>
          </w:pPr>
          <w:hyperlink w:anchor="_Toc37432923" w:history="1">
            <w:r w:rsidRPr="003F575B">
              <w:rPr>
                <w:rStyle w:val="Lienhypertexte"/>
                <w:noProof/>
              </w:rPr>
              <w:t>5.1 Descriptions des composants externes</w:t>
            </w:r>
            <w:r>
              <w:rPr>
                <w:noProof/>
                <w:webHidden/>
              </w:rPr>
              <w:tab/>
            </w:r>
            <w:r>
              <w:rPr>
                <w:noProof/>
                <w:webHidden/>
              </w:rPr>
              <w:fldChar w:fldCharType="begin"/>
            </w:r>
            <w:r>
              <w:rPr>
                <w:noProof/>
                <w:webHidden/>
              </w:rPr>
              <w:instrText xml:space="preserve"> PAGEREF _Toc37432923 \h </w:instrText>
            </w:r>
            <w:r>
              <w:rPr>
                <w:noProof/>
                <w:webHidden/>
              </w:rPr>
            </w:r>
            <w:r>
              <w:rPr>
                <w:noProof/>
                <w:webHidden/>
              </w:rPr>
              <w:fldChar w:fldCharType="separate"/>
            </w:r>
            <w:r>
              <w:rPr>
                <w:noProof/>
                <w:webHidden/>
              </w:rPr>
              <w:t>4</w:t>
            </w:r>
            <w:r>
              <w:rPr>
                <w:noProof/>
                <w:webHidden/>
              </w:rPr>
              <w:fldChar w:fldCharType="end"/>
            </w:r>
          </w:hyperlink>
        </w:p>
        <w:p w14:paraId="4C11938B" w14:textId="38CF4717" w:rsidR="000D4609" w:rsidRDefault="000D4609" w:rsidP="000D4609">
          <w:pPr>
            <w:pStyle w:val="TM2"/>
            <w:rPr>
              <w:noProof/>
            </w:rPr>
          </w:pPr>
          <w:hyperlink w:anchor="_Toc37432924" w:history="1">
            <w:r w:rsidRPr="003F575B">
              <w:rPr>
                <w:rStyle w:val="Lienhypertexte"/>
                <w:noProof/>
              </w:rPr>
              <w:t>5.2 Spécifications du matériel de l’appareil</w:t>
            </w:r>
            <w:r>
              <w:rPr>
                <w:noProof/>
                <w:webHidden/>
              </w:rPr>
              <w:tab/>
            </w:r>
            <w:r>
              <w:rPr>
                <w:noProof/>
                <w:webHidden/>
              </w:rPr>
              <w:fldChar w:fldCharType="begin"/>
            </w:r>
            <w:r>
              <w:rPr>
                <w:noProof/>
                <w:webHidden/>
              </w:rPr>
              <w:instrText xml:space="preserve"> PAGEREF _Toc37432924 \h </w:instrText>
            </w:r>
            <w:r>
              <w:rPr>
                <w:noProof/>
                <w:webHidden/>
              </w:rPr>
            </w:r>
            <w:r>
              <w:rPr>
                <w:noProof/>
                <w:webHidden/>
              </w:rPr>
              <w:fldChar w:fldCharType="separate"/>
            </w:r>
            <w:r>
              <w:rPr>
                <w:noProof/>
                <w:webHidden/>
              </w:rPr>
              <w:t>4</w:t>
            </w:r>
            <w:r>
              <w:rPr>
                <w:noProof/>
                <w:webHidden/>
              </w:rPr>
              <w:fldChar w:fldCharType="end"/>
            </w:r>
          </w:hyperlink>
        </w:p>
        <w:p w14:paraId="595622BF" w14:textId="041FB375" w:rsidR="000D4609" w:rsidRDefault="000D4609" w:rsidP="000D4609">
          <w:pPr>
            <w:pStyle w:val="TM2"/>
            <w:spacing w:after="240"/>
            <w:rPr>
              <w:noProof/>
            </w:rPr>
          </w:pPr>
          <w:hyperlink w:anchor="_Toc37432925" w:history="1">
            <w:r w:rsidRPr="003F575B">
              <w:rPr>
                <w:rStyle w:val="Lienhypertexte"/>
                <w:noProof/>
              </w:rPr>
              <w:t>5.3 Dépannage des problèmes courants</w:t>
            </w:r>
            <w:r>
              <w:rPr>
                <w:noProof/>
                <w:webHidden/>
              </w:rPr>
              <w:tab/>
            </w:r>
            <w:r>
              <w:rPr>
                <w:noProof/>
                <w:webHidden/>
              </w:rPr>
              <w:fldChar w:fldCharType="begin"/>
            </w:r>
            <w:r>
              <w:rPr>
                <w:noProof/>
                <w:webHidden/>
              </w:rPr>
              <w:instrText xml:space="preserve"> PAGEREF _Toc37432925 \h </w:instrText>
            </w:r>
            <w:r>
              <w:rPr>
                <w:noProof/>
                <w:webHidden/>
              </w:rPr>
            </w:r>
            <w:r>
              <w:rPr>
                <w:noProof/>
                <w:webHidden/>
              </w:rPr>
              <w:fldChar w:fldCharType="separate"/>
            </w:r>
            <w:r>
              <w:rPr>
                <w:noProof/>
                <w:webHidden/>
              </w:rPr>
              <w:t>5</w:t>
            </w:r>
            <w:r>
              <w:rPr>
                <w:noProof/>
                <w:webHidden/>
              </w:rPr>
              <w:fldChar w:fldCharType="end"/>
            </w:r>
          </w:hyperlink>
        </w:p>
        <w:p w14:paraId="587FDEC3" w14:textId="4AE2EDE8" w:rsidR="000D4609" w:rsidRDefault="000D4609" w:rsidP="000D4609">
          <w:pPr>
            <w:pStyle w:val="TM1"/>
            <w:spacing w:after="240"/>
          </w:pPr>
          <w:hyperlink w:anchor="_Toc37432926" w:history="1">
            <w:r w:rsidRPr="003F575B">
              <w:rPr>
                <w:rStyle w:val="Lienhypertexte"/>
              </w:rPr>
              <w:t>6 Conformité réglementaire</w:t>
            </w:r>
            <w:r>
              <w:rPr>
                <w:webHidden/>
              </w:rPr>
              <w:tab/>
            </w:r>
            <w:r>
              <w:rPr>
                <w:webHidden/>
              </w:rPr>
              <w:fldChar w:fldCharType="begin"/>
            </w:r>
            <w:r>
              <w:rPr>
                <w:webHidden/>
              </w:rPr>
              <w:instrText xml:space="preserve"> PAGEREF _Toc37432926 \h </w:instrText>
            </w:r>
            <w:r>
              <w:rPr>
                <w:webHidden/>
              </w:rPr>
            </w:r>
            <w:r>
              <w:rPr>
                <w:webHidden/>
              </w:rPr>
              <w:fldChar w:fldCharType="separate"/>
            </w:r>
            <w:r>
              <w:rPr>
                <w:webHidden/>
              </w:rPr>
              <w:t>5</w:t>
            </w:r>
            <w:r>
              <w:rPr>
                <w:webHidden/>
              </w:rPr>
              <w:fldChar w:fldCharType="end"/>
            </w:r>
          </w:hyperlink>
        </w:p>
        <w:p w14:paraId="3C91D5D4" w14:textId="48494DA1" w:rsidR="000D4609" w:rsidRDefault="000D4609" w:rsidP="000D4609">
          <w:pPr>
            <w:pStyle w:val="TM1"/>
          </w:pPr>
          <w:hyperlink w:anchor="_Toc37432927" w:history="1">
            <w:r w:rsidRPr="003F575B">
              <w:rPr>
                <w:rStyle w:val="Lienhypertexte"/>
              </w:rPr>
              <w:t>7 Documentation et informations de contact</w:t>
            </w:r>
            <w:r>
              <w:rPr>
                <w:webHidden/>
              </w:rPr>
              <w:tab/>
            </w:r>
            <w:r>
              <w:rPr>
                <w:webHidden/>
              </w:rPr>
              <w:fldChar w:fldCharType="begin"/>
            </w:r>
            <w:r>
              <w:rPr>
                <w:webHidden/>
              </w:rPr>
              <w:instrText xml:space="preserve"> PAGEREF _Toc37432927 \h </w:instrText>
            </w:r>
            <w:r>
              <w:rPr>
                <w:webHidden/>
              </w:rPr>
            </w:r>
            <w:r>
              <w:rPr>
                <w:webHidden/>
              </w:rPr>
              <w:fldChar w:fldCharType="separate"/>
            </w:r>
            <w:r>
              <w:rPr>
                <w:webHidden/>
              </w:rPr>
              <w:t>5</w:t>
            </w:r>
            <w:r>
              <w:rPr>
                <w:webHidden/>
              </w:rPr>
              <w:fldChar w:fldCharType="end"/>
            </w:r>
          </w:hyperlink>
        </w:p>
        <w:p w14:paraId="762FCAC1" w14:textId="41C4EA93" w:rsidR="00EF2313" w:rsidRPr="00D54F74" w:rsidRDefault="00267095">
          <w:pPr>
            <w:tabs>
              <w:tab w:val="right" w:pos="9360"/>
            </w:tabs>
            <w:spacing w:before="200" w:after="80" w:line="240" w:lineRule="auto"/>
            <w:rPr>
              <w:b/>
              <w:color w:val="000000"/>
            </w:rPr>
          </w:pPr>
          <w:r w:rsidRPr="00D54F74">
            <w:fldChar w:fldCharType="end"/>
          </w:r>
        </w:p>
      </w:sdtContent>
    </w:sdt>
    <w:p w14:paraId="22825450" w14:textId="77777777" w:rsidR="00EF2313" w:rsidRPr="00D54F74" w:rsidRDefault="00267095">
      <w:pPr>
        <w:pStyle w:val="Titre1"/>
        <w:spacing w:line="240" w:lineRule="auto"/>
      </w:pPr>
      <w:bookmarkStart w:id="1" w:name="_15p2i348npct" w:colFirst="0" w:colLast="0"/>
      <w:bookmarkEnd w:id="1"/>
      <w:r w:rsidRPr="00D54F74">
        <w:br w:type="page"/>
      </w:r>
    </w:p>
    <w:p w14:paraId="7CE940D3" w14:textId="7CF02B34" w:rsidR="00EF2313" w:rsidRPr="00D54F74" w:rsidRDefault="00267095">
      <w:pPr>
        <w:pStyle w:val="Titre1"/>
        <w:spacing w:line="240" w:lineRule="auto"/>
      </w:pPr>
      <w:bookmarkStart w:id="2" w:name="_Toc37432912"/>
      <w:r w:rsidRPr="00D54F74">
        <w:lastRenderedPageBreak/>
        <w:t xml:space="preserve">1 </w:t>
      </w:r>
      <w:r w:rsidR="001F7A83" w:rsidRPr="00D54F74">
        <w:t>Contenu de la boîte</w:t>
      </w:r>
      <w:bookmarkEnd w:id="2"/>
    </w:p>
    <w:p w14:paraId="1B68CE99" w14:textId="3A57E03D" w:rsidR="00EF2313" w:rsidRPr="00D54F74" w:rsidRDefault="001F7A83">
      <w:pPr>
        <w:numPr>
          <w:ilvl w:val="0"/>
          <w:numId w:val="6"/>
        </w:numPr>
        <w:spacing w:line="240" w:lineRule="auto"/>
        <w:rPr>
          <w:sz w:val="20"/>
          <w:szCs w:val="20"/>
        </w:rPr>
      </w:pPr>
      <w:r w:rsidRPr="00D54F74">
        <w:rPr>
          <w:sz w:val="20"/>
          <w:szCs w:val="20"/>
        </w:rPr>
        <w:t>Manuel Utilisateur – Guide de démarrage rapide</w:t>
      </w:r>
      <w:r w:rsidR="00267095" w:rsidRPr="00D54F74">
        <w:rPr>
          <w:sz w:val="20"/>
          <w:szCs w:val="20"/>
        </w:rPr>
        <w:t xml:space="preserve"> (</w:t>
      </w:r>
      <w:r w:rsidR="00267095" w:rsidRPr="00D54F74">
        <w:rPr>
          <w:i/>
          <w:sz w:val="20"/>
          <w:szCs w:val="20"/>
        </w:rPr>
        <w:t>x1</w:t>
      </w:r>
      <w:r w:rsidR="00267095" w:rsidRPr="00D54F74">
        <w:rPr>
          <w:sz w:val="20"/>
          <w:szCs w:val="20"/>
        </w:rPr>
        <w:t>)</w:t>
      </w:r>
    </w:p>
    <w:p w14:paraId="1ECA8572" w14:textId="77777777" w:rsidR="00EF2313" w:rsidRPr="00D54F74" w:rsidRDefault="00267095">
      <w:pPr>
        <w:numPr>
          <w:ilvl w:val="0"/>
          <w:numId w:val="6"/>
        </w:numPr>
        <w:spacing w:line="240" w:lineRule="auto"/>
        <w:rPr>
          <w:sz w:val="20"/>
          <w:szCs w:val="20"/>
        </w:rPr>
      </w:pPr>
      <w:r w:rsidRPr="00D54F74">
        <w:rPr>
          <w:sz w:val="20"/>
          <w:szCs w:val="20"/>
        </w:rPr>
        <w:t>PinePhone (</w:t>
      </w:r>
      <w:r w:rsidRPr="00D54F74">
        <w:rPr>
          <w:i/>
          <w:sz w:val="20"/>
          <w:szCs w:val="20"/>
        </w:rPr>
        <w:t>x1</w:t>
      </w:r>
      <w:r w:rsidRPr="00D54F74">
        <w:rPr>
          <w:sz w:val="20"/>
          <w:szCs w:val="20"/>
        </w:rPr>
        <w:t>)</w:t>
      </w:r>
    </w:p>
    <w:p w14:paraId="5A6E334A" w14:textId="6B006393" w:rsidR="00EF2313" w:rsidRPr="00D54F74" w:rsidRDefault="001F7A83">
      <w:pPr>
        <w:numPr>
          <w:ilvl w:val="0"/>
          <w:numId w:val="6"/>
        </w:numPr>
        <w:spacing w:line="240" w:lineRule="auto"/>
        <w:rPr>
          <w:sz w:val="20"/>
          <w:szCs w:val="20"/>
        </w:rPr>
      </w:pPr>
      <w:r w:rsidRPr="00D54F74">
        <w:rPr>
          <w:sz w:val="20"/>
          <w:szCs w:val="20"/>
        </w:rPr>
        <w:t>Câble d’alimentation USB-C</w:t>
      </w:r>
      <w:r w:rsidR="00267095" w:rsidRPr="00D54F74">
        <w:rPr>
          <w:sz w:val="20"/>
          <w:szCs w:val="20"/>
        </w:rPr>
        <w:t xml:space="preserve"> (</w:t>
      </w:r>
      <w:r w:rsidR="00267095" w:rsidRPr="00D54F74">
        <w:rPr>
          <w:i/>
          <w:sz w:val="20"/>
          <w:szCs w:val="20"/>
        </w:rPr>
        <w:t>x1</w:t>
      </w:r>
      <w:r w:rsidR="00267095" w:rsidRPr="00D54F74">
        <w:rPr>
          <w:sz w:val="20"/>
          <w:szCs w:val="20"/>
        </w:rPr>
        <w:t xml:space="preserve">) </w:t>
      </w:r>
    </w:p>
    <w:p w14:paraId="50B285A8" w14:textId="796621B3" w:rsidR="00EF2313" w:rsidRPr="00D54F74" w:rsidRDefault="00267095">
      <w:pPr>
        <w:pStyle w:val="Titre1"/>
        <w:spacing w:line="240" w:lineRule="auto"/>
      </w:pPr>
      <w:bookmarkStart w:id="3" w:name="_Toc37432913"/>
      <w:r w:rsidRPr="00D54F74">
        <w:t xml:space="preserve">2 </w:t>
      </w:r>
      <w:r w:rsidR="001F7A83" w:rsidRPr="00D54F74">
        <w:t>Précautions sur la sécurité et le recyclage</w:t>
      </w:r>
      <w:bookmarkEnd w:id="3"/>
    </w:p>
    <w:p w14:paraId="6BBE6DD2" w14:textId="0C501607" w:rsidR="00EF2313" w:rsidRPr="00D54F74" w:rsidRDefault="00267095">
      <w:pPr>
        <w:pStyle w:val="Titre2"/>
      </w:pPr>
      <w:bookmarkStart w:id="4" w:name="_Toc37432914"/>
      <w:r w:rsidRPr="00D54F74">
        <w:t xml:space="preserve">2.1 </w:t>
      </w:r>
      <w:r w:rsidR="001F7A83" w:rsidRPr="00D54F74">
        <w:t>Précautions</w:t>
      </w:r>
      <w:bookmarkEnd w:id="4"/>
    </w:p>
    <w:p w14:paraId="038811CC" w14:textId="2E8C0600" w:rsidR="00EF2313" w:rsidRPr="00D54F74" w:rsidRDefault="001F7A83">
      <w:pPr>
        <w:spacing w:line="240" w:lineRule="auto"/>
        <w:rPr>
          <w:sz w:val="20"/>
          <w:szCs w:val="20"/>
        </w:rPr>
      </w:pPr>
      <w:r w:rsidRPr="00D54F74">
        <w:rPr>
          <w:sz w:val="20"/>
          <w:szCs w:val="20"/>
        </w:rPr>
        <w:t>Avant d’utiliser l’appareil, veuillez lire ce manuel attentivement.</w:t>
      </w:r>
    </w:p>
    <w:p w14:paraId="161F6001" w14:textId="06D7CD6C" w:rsidR="00EF2313" w:rsidRPr="00D54F74" w:rsidRDefault="001F7A83">
      <w:pPr>
        <w:spacing w:line="240" w:lineRule="auto"/>
        <w:rPr>
          <w:sz w:val="20"/>
          <w:szCs w:val="20"/>
        </w:rPr>
      </w:pPr>
      <w:r w:rsidRPr="00D54F74">
        <w:rPr>
          <w:sz w:val="20"/>
          <w:szCs w:val="20"/>
        </w:rPr>
        <w:t>Mises en garde et variables opérationnelles</w:t>
      </w:r>
    </w:p>
    <w:p w14:paraId="4CB2D63D" w14:textId="74E506AB" w:rsidR="00EF2313" w:rsidRPr="00D54F74" w:rsidRDefault="001F7A83">
      <w:pPr>
        <w:numPr>
          <w:ilvl w:val="0"/>
          <w:numId w:val="2"/>
        </w:numPr>
        <w:spacing w:line="240" w:lineRule="auto"/>
        <w:rPr>
          <w:sz w:val="20"/>
          <w:szCs w:val="20"/>
        </w:rPr>
      </w:pPr>
      <w:r w:rsidRPr="00D54F74">
        <w:rPr>
          <w:sz w:val="20"/>
          <w:szCs w:val="20"/>
        </w:rPr>
        <w:t>Il est recommandé de charger le PinePhone avec un chargeur USB-PD de 15W (5V 3A). Une recharge a une plus haute tension pourrait endommager l’appareil.</w:t>
      </w:r>
    </w:p>
    <w:p w14:paraId="03D1ADC4" w14:textId="49F9F02D" w:rsidR="00EF2313" w:rsidRPr="00D54F74" w:rsidRDefault="001F7A83">
      <w:pPr>
        <w:numPr>
          <w:ilvl w:val="0"/>
          <w:numId w:val="2"/>
        </w:numPr>
        <w:spacing w:line="240" w:lineRule="auto"/>
        <w:rPr>
          <w:sz w:val="20"/>
          <w:szCs w:val="20"/>
        </w:rPr>
      </w:pPr>
      <w:r w:rsidRPr="00D54F74">
        <w:rPr>
          <w:sz w:val="20"/>
          <w:szCs w:val="20"/>
        </w:rPr>
        <w:t>Le PinePhone n’est fonctionnel que quand sa température interne est entre 5*C et 65*C. Il n’est pas recommandé de l’utiliser lorsque la température externe est inférieure à 20*C ou supérieure à 40*C.</w:t>
      </w:r>
    </w:p>
    <w:p w14:paraId="1E03F63F" w14:textId="5C7206ED" w:rsidR="00EF2313" w:rsidRPr="00D54F74" w:rsidRDefault="001F7A83">
      <w:pPr>
        <w:numPr>
          <w:ilvl w:val="0"/>
          <w:numId w:val="2"/>
        </w:numPr>
        <w:spacing w:line="240" w:lineRule="auto"/>
        <w:rPr>
          <w:sz w:val="20"/>
          <w:szCs w:val="20"/>
          <w:u w:val="single"/>
        </w:rPr>
      </w:pPr>
      <w:r w:rsidRPr="00D54F74">
        <w:rPr>
          <w:sz w:val="20"/>
          <w:szCs w:val="20"/>
        </w:rPr>
        <w:t xml:space="preserve">Veuillez </w:t>
      </w:r>
      <w:r w:rsidRPr="00D54F74">
        <w:rPr>
          <w:sz w:val="20"/>
          <w:szCs w:val="20"/>
          <w:u w:val="single"/>
        </w:rPr>
        <w:t>ne pas</w:t>
      </w:r>
      <w:r w:rsidRPr="00D54F74">
        <w:rPr>
          <w:sz w:val="20"/>
          <w:szCs w:val="20"/>
        </w:rPr>
        <w:t xml:space="preserve"> percer, démonter, donner un coup dans</w:t>
      </w:r>
      <w:r w:rsidR="00280862" w:rsidRPr="00D54F74">
        <w:rPr>
          <w:sz w:val="20"/>
          <w:szCs w:val="20"/>
        </w:rPr>
        <w:t xml:space="preserve"> ou secouer la batterie. Les vieilles batteries doivent être traités en accord avec les </w:t>
      </w:r>
      <w:r w:rsidR="00171872" w:rsidRPr="00D54F74">
        <w:rPr>
          <w:sz w:val="20"/>
          <w:szCs w:val="20"/>
        </w:rPr>
        <w:t>réglementations</w:t>
      </w:r>
      <w:r w:rsidR="00280862" w:rsidRPr="00D54F74">
        <w:rPr>
          <w:sz w:val="20"/>
          <w:szCs w:val="20"/>
        </w:rPr>
        <w:t xml:space="preserve"> locales </w:t>
      </w:r>
      <w:r w:rsidR="00280862" w:rsidRPr="00D54F74">
        <w:rPr>
          <w:i/>
          <w:iCs/>
          <w:sz w:val="20"/>
          <w:szCs w:val="20"/>
        </w:rPr>
        <w:t>(voir section 2.2)</w:t>
      </w:r>
      <w:r w:rsidR="00280862" w:rsidRPr="00D54F74">
        <w:rPr>
          <w:sz w:val="20"/>
          <w:szCs w:val="20"/>
        </w:rPr>
        <w:t>.</w:t>
      </w:r>
    </w:p>
    <w:p w14:paraId="190A91A7" w14:textId="23154FA2" w:rsidR="00EF2313" w:rsidRPr="00D54F74" w:rsidRDefault="00280862">
      <w:pPr>
        <w:numPr>
          <w:ilvl w:val="0"/>
          <w:numId w:val="2"/>
        </w:numPr>
        <w:spacing w:line="240" w:lineRule="auto"/>
        <w:rPr>
          <w:sz w:val="20"/>
          <w:szCs w:val="20"/>
        </w:rPr>
      </w:pPr>
      <w:r w:rsidRPr="00D54F74">
        <w:rPr>
          <w:sz w:val="20"/>
          <w:szCs w:val="20"/>
        </w:rPr>
        <w:t>N’exposez pas l’appareil à la lumière directe du soleil, à l’eau ou à une moisissure dense.</w:t>
      </w:r>
    </w:p>
    <w:p w14:paraId="45826113" w14:textId="6F7B6063" w:rsidR="00EF2313" w:rsidRPr="00D54F74" w:rsidRDefault="00171872">
      <w:pPr>
        <w:numPr>
          <w:ilvl w:val="0"/>
          <w:numId w:val="2"/>
        </w:numPr>
        <w:spacing w:line="240" w:lineRule="auto"/>
        <w:rPr>
          <w:sz w:val="20"/>
          <w:szCs w:val="20"/>
        </w:rPr>
      </w:pPr>
      <w:r w:rsidRPr="00D54F74">
        <w:rPr>
          <w:sz w:val="20"/>
          <w:szCs w:val="20"/>
        </w:rPr>
        <w:t>En cas de surchauffe, éteignez le PinePhone et laissez-le refroidir pour 15 minutes.</w:t>
      </w:r>
    </w:p>
    <w:p w14:paraId="35D2F297" w14:textId="688DEACC" w:rsidR="00EF2313" w:rsidRPr="00D54F74" w:rsidRDefault="00171872">
      <w:pPr>
        <w:numPr>
          <w:ilvl w:val="0"/>
          <w:numId w:val="2"/>
        </w:numPr>
        <w:spacing w:line="240" w:lineRule="auto"/>
        <w:rPr>
          <w:sz w:val="20"/>
          <w:szCs w:val="20"/>
        </w:rPr>
      </w:pPr>
      <w:r w:rsidRPr="00D54F74">
        <w:rPr>
          <w:sz w:val="20"/>
          <w:szCs w:val="20"/>
        </w:rPr>
        <w:t>Respectez les réglementations locales concernant l’usage de téléphones mobiles. Cela s’étend à, et inclut</w:t>
      </w:r>
      <w:r w:rsidR="00294857" w:rsidRPr="00D54F74">
        <w:rPr>
          <w:sz w:val="20"/>
          <w:szCs w:val="20"/>
        </w:rPr>
        <w:t>,</w:t>
      </w:r>
      <w:r w:rsidRPr="00D54F74">
        <w:rPr>
          <w:sz w:val="20"/>
          <w:szCs w:val="20"/>
        </w:rPr>
        <w:t xml:space="preserve"> l’utilisation de l’appareil dans les espaces publics, pendant l’utilisation d’un véhicule motorisé et de machinerie lourde.</w:t>
      </w:r>
    </w:p>
    <w:p w14:paraId="78B158C7" w14:textId="77777777" w:rsidR="00EF2313" w:rsidRPr="00D54F74" w:rsidRDefault="00EF2313">
      <w:pPr>
        <w:spacing w:line="240" w:lineRule="auto"/>
        <w:rPr>
          <w:b/>
          <w:sz w:val="20"/>
          <w:szCs w:val="20"/>
        </w:rPr>
      </w:pPr>
    </w:p>
    <w:p w14:paraId="46A7C6E6" w14:textId="11AFE334" w:rsidR="00EF2313" w:rsidRPr="00D54F74" w:rsidRDefault="00267095">
      <w:pPr>
        <w:pStyle w:val="Titre2"/>
        <w:spacing w:line="240" w:lineRule="auto"/>
      </w:pPr>
      <w:bookmarkStart w:id="5" w:name="_Toc37432915"/>
      <w:r w:rsidRPr="00D54F74">
        <w:t xml:space="preserve">2.2 </w:t>
      </w:r>
      <w:r w:rsidR="00171872" w:rsidRPr="00D54F74">
        <w:t>Recyclage des composants et batteries</w:t>
      </w:r>
      <w:bookmarkEnd w:id="5"/>
    </w:p>
    <w:p w14:paraId="12A252B6" w14:textId="5D7C92F2" w:rsidR="00EF2313" w:rsidRPr="00D54F74" w:rsidRDefault="00171872">
      <w:pPr>
        <w:spacing w:line="240" w:lineRule="auto"/>
        <w:rPr>
          <w:sz w:val="20"/>
          <w:szCs w:val="20"/>
        </w:rPr>
      </w:pPr>
      <w:r w:rsidRPr="00D54F74">
        <w:rPr>
          <w:sz w:val="20"/>
          <w:szCs w:val="20"/>
        </w:rPr>
        <w:t xml:space="preserve">Le recyclage de n’importe quel composant du PinePhone doit être fait en accord avec les réglementations locales. Cela peut vous obliger à </w:t>
      </w:r>
      <w:r w:rsidR="00885958">
        <w:rPr>
          <w:sz w:val="20"/>
          <w:szCs w:val="20"/>
        </w:rPr>
        <w:t>jeter</w:t>
      </w:r>
      <w:r w:rsidRPr="00D54F74">
        <w:rPr>
          <w:sz w:val="20"/>
          <w:szCs w:val="20"/>
        </w:rPr>
        <w:t xml:space="preserve"> votre téléphone ou ses parties dans un centre de recyclage local agréé ou dans un </w:t>
      </w:r>
      <w:r w:rsidR="0031076D" w:rsidRPr="00D54F74">
        <w:rPr>
          <w:sz w:val="20"/>
          <w:szCs w:val="20"/>
        </w:rPr>
        <w:t>point de collecte.</w:t>
      </w:r>
    </w:p>
    <w:p w14:paraId="6ADF2D7E" w14:textId="28BBAF93" w:rsidR="0031076D" w:rsidRPr="00D54F74" w:rsidRDefault="00267095" w:rsidP="0031076D">
      <w:pPr>
        <w:spacing w:line="240" w:lineRule="auto"/>
        <w:rPr>
          <w:sz w:val="20"/>
          <w:szCs w:val="20"/>
        </w:rPr>
      </w:pPr>
      <w:r w:rsidRPr="00D54F74">
        <w:rPr>
          <w:sz w:val="20"/>
          <w:szCs w:val="20"/>
        </w:rPr>
        <w:br/>
      </w:r>
      <w:r w:rsidR="0031076D" w:rsidRPr="00D54F74">
        <w:rPr>
          <w:sz w:val="20"/>
          <w:szCs w:val="20"/>
        </w:rPr>
        <w:t>Les batteries ne doivent jamais, sous aucunes circonstances, être jetées avec les ordures ménagères.</w:t>
      </w:r>
    </w:p>
    <w:p w14:paraId="0E4DA7E0" w14:textId="3C72D328" w:rsidR="00EF2313" w:rsidRPr="00D54F74" w:rsidRDefault="0031076D" w:rsidP="0031076D">
      <w:pPr>
        <w:spacing w:line="240" w:lineRule="auto"/>
        <w:rPr>
          <w:sz w:val="20"/>
          <w:szCs w:val="20"/>
        </w:rPr>
      </w:pPr>
      <w:r w:rsidRPr="00D54F74">
        <w:rPr>
          <w:sz w:val="20"/>
          <w:szCs w:val="20"/>
        </w:rPr>
        <w:t xml:space="preserve">L’utilisateur final est légalement forcé à retourner les batteries usagées. Les batteries peuvent nous </w:t>
      </w:r>
      <w:r w:rsidR="00772494" w:rsidRPr="00D54F74">
        <w:rPr>
          <w:sz w:val="20"/>
          <w:szCs w:val="20"/>
        </w:rPr>
        <w:t>être</w:t>
      </w:r>
      <w:r w:rsidRPr="00D54F74">
        <w:rPr>
          <w:sz w:val="20"/>
          <w:szCs w:val="20"/>
        </w:rPr>
        <w:t xml:space="preserve"> retournées pour pouvoir être jetées. Les batteries doivent être retournées à l’expéditeur – pour plus d’informations, contactez-nous via</w:t>
      </w:r>
      <w:r w:rsidR="00267095" w:rsidRPr="00D54F74">
        <w:rPr>
          <w:sz w:val="20"/>
          <w:szCs w:val="20"/>
        </w:rPr>
        <w:t xml:space="preserve"> </w:t>
      </w:r>
      <w:hyperlink r:id="rId8">
        <w:r w:rsidR="00267095" w:rsidRPr="00D54F74">
          <w:rPr>
            <w:color w:val="1155CC"/>
            <w:sz w:val="20"/>
            <w:szCs w:val="20"/>
            <w:u w:val="single"/>
          </w:rPr>
          <w:t>info@pine64.</w:t>
        </w:r>
      </w:hyperlink>
      <w:hyperlink r:id="rId9">
        <w:r w:rsidR="00267095" w:rsidRPr="00D54F74">
          <w:rPr>
            <w:color w:val="1155CC"/>
            <w:sz w:val="20"/>
            <w:szCs w:val="20"/>
            <w:u w:val="single"/>
          </w:rPr>
          <w:t>org</w:t>
        </w:r>
      </w:hyperlink>
      <w:r w:rsidR="00267095" w:rsidRPr="00D54F74">
        <w:rPr>
          <w:sz w:val="20"/>
          <w:szCs w:val="20"/>
        </w:rPr>
        <w:t xml:space="preserve">. </w:t>
      </w:r>
    </w:p>
    <w:p w14:paraId="542DFC70" w14:textId="77777777" w:rsidR="00EF2313" w:rsidRPr="00D54F74" w:rsidRDefault="00267095">
      <w:pPr>
        <w:spacing w:line="240" w:lineRule="auto"/>
        <w:jc w:val="right"/>
        <w:rPr>
          <w:sz w:val="20"/>
          <w:szCs w:val="20"/>
        </w:rPr>
      </w:pPr>
      <w:r w:rsidRPr="00D54F74">
        <w:rPr>
          <w:noProof/>
          <w:sz w:val="20"/>
          <w:szCs w:val="20"/>
        </w:rPr>
        <w:drawing>
          <wp:inline distT="114300" distB="114300" distL="114300" distR="114300" wp14:anchorId="5A659266" wp14:editId="05AE3763">
            <wp:extent cx="947738" cy="99990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47738" cy="999907"/>
                    </a:xfrm>
                    <a:prstGeom prst="rect">
                      <a:avLst/>
                    </a:prstGeom>
                    <a:ln/>
                  </pic:spPr>
                </pic:pic>
              </a:graphicData>
            </a:graphic>
          </wp:inline>
        </w:drawing>
      </w:r>
      <w:r w:rsidRPr="00D54F74">
        <w:rPr>
          <w:noProof/>
          <w:sz w:val="20"/>
          <w:szCs w:val="20"/>
        </w:rPr>
        <w:drawing>
          <wp:inline distT="114300" distB="114300" distL="114300" distR="114300" wp14:anchorId="078F8CC3" wp14:editId="2917C65F">
            <wp:extent cx="947738" cy="909828"/>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947738" cy="909828"/>
                    </a:xfrm>
                    <a:prstGeom prst="rect">
                      <a:avLst/>
                    </a:prstGeom>
                    <a:ln/>
                  </pic:spPr>
                </pic:pic>
              </a:graphicData>
            </a:graphic>
          </wp:inline>
        </w:drawing>
      </w:r>
    </w:p>
    <w:p w14:paraId="033A3A25" w14:textId="0215F14B" w:rsidR="00EF2313" w:rsidRPr="00D54F74" w:rsidRDefault="00267095">
      <w:pPr>
        <w:pStyle w:val="Titre1"/>
        <w:spacing w:line="240" w:lineRule="auto"/>
      </w:pPr>
      <w:bookmarkStart w:id="6" w:name="_Toc37432916"/>
      <w:r w:rsidRPr="00D54F74">
        <w:lastRenderedPageBreak/>
        <w:t xml:space="preserve">3 </w:t>
      </w:r>
      <w:r w:rsidR="0031076D" w:rsidRPr="00D54F74">
        <w:t>Premiers pas</w:t>
      </w:r>
      <w:bookmarkEnd w:id="6"/>
      <w:r w:rsidRPr="00D54F74">
        <w:t xml:space="preserve"> </w:t>
      </w:r>
    </w:p>
    <w:p w14:paraId="6BD54EAB" w14:textId="6C85CD6B" w:rsidR="00EF2313" w:rsidRPr="00D54F74" w:rsidRDefault="00267095">
      <w:pPr>
        <w:pStyle w:val="Titre2"/>
        <w:spacing w:line="240" w:lineRule="auto"/>
      </w:pPr>
      <w:bookmarkStart w:id="7" w:name="_Toc37432917"/>
      <w:r w:rsidRPr="00D54F74">
        <w:t xml:space="preserve">3.1 </w:t>
      </w:r>
      <w:r w:rsidR="0031076D" w:rsidRPr="00D54F74">
        <w:t>Retirer la coque arrière</w:t>
      </w:r>
      <w:bookmarkEnd w:id="7"/>
    </w:p>
    <w:p w14:paraId="7137DCEC" w14:textId="628298C1" w:rsidR="00EF2313" w:rsidRPr="00D54F74" w:rsidRDefault="0031076D">
      <w:pPr>
        <w:spacing w:line="240" w:lineRule="auto"/>
        <w:rPr>
          <w:sz w:val="20"/>
          <w:szCs w:val="20"/>
        </w:rPr>
      </w:pPr>
      <w:r w:rsidRPr="00D54F74">
        <w:rPr>
          <w:sz w:val="20"/>
          <w:szCs w:val="20"/>
        </w:rPr>
        <w:t xml:space="preserve">Pour retirer la coque arrière du PinePhone, utilisez vos ongles ou un autre objet souple pour déclipser la coque arrière. Une encoche pour retirer facilement cette coque est située en bas </w:t>
      </w:r>
      <w:r w:rsidR="00772494" w:rsidRPr="00D54F74">
        <w:rPr>
          <w:sz w:val="20"/>
          <w:szCs w:val="20"/>
        </w:rPr>
        <w:t>à</w:t>
      </w:r>
      <w:r w:rsidRPr="00D54F74">
        <w:rPr>
          <w:sz w:val="20"/>
          <w:szCs w:val="20"/>
        </w:rPr>
        <w:t xml:space="preserve"> gauche du PinePhone quand son dos vous fait face et sa caméra est orientée vers le haut.</w:t>
      </w:r>
    </w:p>
    <w:p w14:paraId="072342BF" w14:textId="77777777" w:rsidR="00EF2313" w:rsidRPr="00D54F74" w:rsidRDefault="00267095">
      <w:pPr>
        <w:spacing w:line="240" w:lineRule="auto"/>
        <w:rPr>
          <w:b/>
          <w:sz w:val="20"/>
          <w:szCs w:val="20"/>
        </w:rPr>
      </w:pPr>
      <w:r w:rsidRPr="00D54F74">
        <w:rPr>
          <w:noProof/>
        </w:rPr>
        <w:drawing>
          <wp:anchor distT="114300" distB="114300" distL="114300" distR="114300" simplePos="0" relativeHeight="251658240" behindDoc="0" locked="0" layoutInCell="1" hidden="0" allowOverlap="1" wp14:anchorId="1021E077" wp14:editId="7EACE050">
            <wp:simplePos x="0" y="0"/>
            <wp:positionH relativeFrom="column">
              <wp:posOffset>-114299</wp:posOffset>
            </wp:positionH>
            <wp:positionV relativeFrom="paragraph">
              <wp:posOffset>160161</wp:posOffset>
            </wp:positionV>
            <wp:extent cx="1766888" cy="2935464"/>
            <wp:effectExtent l="0" t="0" r="0" b="0"/>
            <wp:wrapSquare wrapText="bothSides" distT="114300" distB="11430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766888" cy="2935464"/>
                    </a:xfrm>
                    <a:prstGeom prst="rect">
                      <a:avLst/>
                    </a:prstGeom>
                    <a:ln/>
                  </pic:spPr>
                </pic:pic>
              </a:graphicData>
            </a:graphic>
          </wp:anchor>
        </w:drawing>
      </w:r>
    </w:p>
    <w:p w14:paraId="6EC45A59" w14:textId="000CF210" w:rsidR="00EF2313" w:rsidRPr="00D54F74" w:rsidRDefault="00267095">
      <w:pPr>
        <w:pStyle w:val="Titre2"/>
        <w:spacing w:line="240" w:lineRule="auto"/>
      </w:pPr>
      <w:bookmarkStart w:id="8" w:name="_Toc37432918"/>
      <w:r w:rsidRPr="00D54F74">
        <w:t xml:space="preserve">3.2 </w:t>
      </w:r>
      <w:r w:rsidR="00D54F74" w:rsidRPr="00D54F74">
        <w:t>Paramétrage initial</w:t>
      </w:r>
      <w:bookmarkEnd w:id="8"/>
    </w:p>
    <w:p w14:paraId="7DCAF4AD" w14:textId="5A785A1B" w:rsidR="00EF2313" w:rsidRPr="00D54F74" w:rsidRDefault="00D54F74">
      <w:pPr>
        <w:spacing w:line="240" w:lineRule="auto"/>
        <w:rPr>
          <w:sz w:val="20"/>
          <w:szCs w:val="20"/>
        </w:rPr>
      </w:pPr>
      <w:r w:rsidRPr="00D54F74">
        <w:rPr>
          <w:sz w:val="20"/>
          <w:szCs w:val="20"/>
        </w:rPr>
        <w:t>Votre PinePhone arrive avec une bande plastique placée entre les connecteurs d’alimentation et la batterie. Vous devez la retirer avant d’utiliser le téléphone.</w:t>
      </w:r>
    </w:p>
    <w:p w14:paraId="6E1983DC" w14:textId="723B18F6" w:rsidR="00EF2313" w:rsidRPr="00D54F74" w:rsidRDefault="00D54F74">
      <w:pPr>
        <w:numPr>
          <w:ilvl w:val="0"/>
          <w:numId w:val="3"/>
        </w:numPr>
        <w:spacing w:line="240" w:lineRule="auto"/>
        <w:rPr>
          <w:sz w:val="20"/>
          <w:szCs w:val="20"/>
        </w:rPr>
      </w:pPr>
      <w:r w:rsidRPr="00D54F74">
        <w:rPr>
          <w:sz w:val="20"/>
          <w:szCs w:val="20"/>
        </w:rPr>
        <w:t>Retirez la batterie avec votre ongle ou un outil-levier</w:t>
      </w:r>
    </w:p>
    <w:p w14:paraId="63E4883B" w14:textId="460CD0A1" w:rsidR="00EF2313" w:rsidRPr="00D54F74" w:rsidRDefault="00D54F74">
      <w:pPr>
        <w:numPr>
          <w:ilvl w:val="0"/>
          <w:numId w:val="3"/>
        </w:numPr>
        <w:spacing w:line="240" w:lineRule="auto"/>
        <w:rPr>
          <w:sz w:val="20"/>
          <w:szCs w:val="20"/>
        </w:rPr>
      </w:pPr>
      <w:r w:rsidRPr="00D54F74">
        <w:rPr>
          <w:sz w:val="20"/>
          <w:szCs w:val="20"/>
        </w:rPr>
        <w:t>Retirez et jetez la bande plastique placée entre la batterie et les connecteurs d’alimentation</w:t>
      </w:r>
    </w:p>
    <w:p w14:paraId="514B1C45" w14:textId="77777777" w:rsidR="00EF2313" w:rsidRPr="00D54F74" w:rsidRDefault="00EF2313">
      <w:pPr>
        <w:spacing w:line="240" w:lineRule="auto"/>
        <w:rPr>
          <w:sz w:val="20"/>
          <w:szCs w:val="20"/>
        </w:rPr>
      </w:pPr>
    </w:p>
    <w:p w14:paraId="49885EEE" w14:textId="4F1C96B0" w:rsidR="00EF2313" w:rsidRPr="00D54F74" w:rsidRDefault="00D54F74">
      <w:pPr>
        <w:spacing w:line="240" w:lineRule="auto"/>
        <w:rPr>
          <w:sz w:val="20"/>
          <w:szCs w:val="20"/>
        </w:rPr>
      </w:pPr>
      <w:r w:rsidRPr="00D54F74">
        <w:rPr>
          <w:sz w:val="20"/>
          <w:szCs w:val="20"/>
        </w:rPr>
        <w:t>Vous pouvez insérer une carte SIM et microSD dans le téléphone avec la coque arrière et la batterie retirée. Une carte microSD peut être utilisée afin de fournir un système d’exploitation au PinePhone, ou pour du stockage additionnel au système d’exploitation interne installé dans la eMMC. N’essayez pas de retirer les cartes microSD et SIM si la batterie est toujours insérée dans l’appareil.</w:t>
      </w:r>
    </w:p>
    <w:p w14:paraId="0FAE9E77" w14:textId="77777777" w:rsidR="00EF2313" w:rsidRPr="00D54F74" w:rsidRDefault="00EF2313">
      <w:pPr>
        <w:spacing w:line="240" w:lineRule="auto"/>
        <w:rPr>
          <w:sz w:val="20"/>
          <w:szCs w:val="20"/>
        </w:rPr>
      </w:pPr>
    </w:p>
    <w:p w14:paraId="3901F214" w14:textId="77777777" w:rsidR="00EF2313" w:rsidRPr="00D54F74" w:rsidRDefault="00267095">
      <w:pPr>
        <w:spacing w:line="240" w:lineRule="auto"/>
        <w:rPr>
          <w:sz w:val="20"/>
          <w:szCs w:val="20"/>
        </w:rPr>
      </w:pPr>
      <w:r w:rsidRPr="00D54F74">
        <w:rPr>
          <w:noProof/>
        </w:rPr>
        <w:drawing>
          <wp:anchor distT="114300" distB="114300" distL="114300" distR="114300" simplePos="0" relativeHeight="251659264" behindDoc="0" locked="0" layoutInCell="1" hidden="0" allowOverlap="1" wp14:anchorId="492647E9" wp14:editId="5CA19062">
            <wp:simplePos x="0" y="0"/>
            <wp:positionH relativeFrom="column">
              <wp:posOffset>3305175</wp:posOffset>
            </wp:positionH>
            <wp:positionV relativeFrom="paragraph">
              <wp:posOffset>257175</wp:posOffset>
            </wp:positionV>
            <wp:extent cx="2571750" cy="3471863"/>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571750" cy="3471863"/>
                    </a:xfrm>
                    <a:prstGeom prst="rect">
                      <a:avLst/>
                    </a:prstGeom>
                    <a:ln/>
                  </pic:spPr>
                </pic:pic>
              </a:graphicData>
            </a:graphic>
          </wp:anchor>
        </w:drawing>
      </w:r>
    </w:p>
    <w:p w14:paraId="1AB0C19C" w14:textId="77777777" w:rsidR="00EF2313" w:rsidRPr="00D54F74" w:rsidRDefault="00EF2313">
      <w:pPr>
        <w:spacing w:line="240" w:lineRule="auto"/>
        <w:rPr>
          <w:sz w:val="20"/>
          <w:szCs w:val="20"/>
        </w:rPr>
      </w:pPr>
    </w:p>
    <w:p w14:paraId="0A003712" w14:textId="67C3386B" w:rsidR="00EF2313" w:rsidRPr="00D54F74" w:rsidRDefault="00267095">
      <w:pPr>
        <w:pStyle w:val="Titre2"/>
        <w:spacing w:line="240" w:lineRule="auto"/>
      </w:pPr>
      <w:bookmarkStart w:id="9" w:name="_Toc37432919"/>
      <w:r w:rsidRPr="00D54F74">
        <w:t xml:space="preserve">3.2 </w:t>
      </w:r>
      <w:r w:rsidR="00D54F74" w:rsidRPr="00D54F74">
        <w:t>Interrupteurs de confidentialité et broches pogo</w:t>
      </w:r>
      <w:bookmarkEnd w:id="9"/>
    </w:p>
    <w:p w14:paraId="454D6643" w14:textId="360A6734" w:rsidR="00EF2313" w:rsidRPr="00D54F74" w:rsidRDefault="00D54F74">
      <w:pPr>
        <w:spacing w:line="240" w:lineRule="auto"/>
        <w:rPr>
          <w:sz w:val="20"/>
          <w:szCs w:val="20"/>
        </w:rPr>
      </w:pPr>
      <w:r w:rsidRPr="00D54F74">
        <w:rPr>
          <w:sz w:val="20"/>
          <w:szCs w:val="20"/>
        </w:rPr>
        <w:t>Sous la coque arrière, vous trouverez des broches pogo et des interrupteurs de confidentialité numérotés 1 à 6 avec leurs fonctions respectives. Les broches pogo utilisent le protocole I2C (deux broches) et peuvent être utilisées pour des accessoires et des fonctionnalités additionnelles.</w:t>
      </w:r>
    </w:p>
    <w:p w14:paraId="4558DF12" w14:textId="77777777" w:rsidR="00EF2313" w:rsidRPr="00D54F74" w:rsidRDefault="00EF2313">
      <w:pPr>
        <w:spacing w:line="240" w:lineRule="auto"/>
        <w:rPr>
          <w:sz w:val="20"/>
          <w:szCs w:val="20"/>
        </w:rPr>
      </w:pPr>
    </w:p>
    <w:p w14:paraId="7D72A15C" w14:textId="78553E86" w:rsidR="00EF2313" w:rsidRPr="00D54F74" w:rsidRDefault="00D54F74">
      <w:pPr>
        <w:spacing w:line="240" w:lineRule="auto"/>
        <w:rPr>
          <w:sz w:val="20"/>
          <w:szCs w:val="20"/>
        </w:rPr>
      </w:pPr>
      <w:r w:rsidRPr="00D54F74">
        <w:rPr>
          <w:sz w:val="20"/>
          <w:szCs w:val="20"/>
        </w:rPr>
        <w:t>Les interrupteurs de confidentialité peuvent être activés pour désactiver électriquement (</w:t>
      </w:r>
      <w:r w:rsidR="00622727">
        <w:rPr>
          <w:sz w:val="20"/>
          <w:szCs w:val="20"/>
        </w:rPr>
        <w:t>numéros</w:t>
      </w:r>
      <w:r w:rsidRPr="00D54F74">
        <w:rPr>
          <w:sz w:val="20"/>
          <w:szCs w:val="20"/>
        </w:rPr>
        <w:t xml:space="preserve"> selon la légende sur l’appareil)</w:t>
      </w:r>
      <w:r w:rsidR="00267095" w:rsidRPr="00D54F74">
        <w:rPr>
          <w:sz w:val="20"/>
          <w:szCs w:val="20"/>
        </w:rPr>
        <w:t>:</w:t>
      </w:r>
    </w:p>
    <w:p w14:paraId="31A52EE0" w14:textId="70EFBA07" w:rsidR="00EF2313" w:rsidRPr="00D54F74" w:rsidRDefault="00D54F74">
      <w:pPr>
        <w:numPr>
          <w:ilvl w:val="0"/>
          <w:numId w:val="4"/>
        </w:numPr>
        <w:spacing w:line="240" w:lineRule="auto"/>
        <w:rPr>
          <w:b/>
          <w:sz w:val="20"/>
          <w:szCs w:val="20"/>
        </w:rPr>
      </w:pPr>
      <w:r w:rsidRPr="00D54F74">
        <w:rPr>
          <w:b/>
          <w:sz w:val="20"/>
          <w:szCs w:val="20"/>
        </w:rPr>
        <w:t xml:space="preserve">Modem </w:t>
      </w:r>
      <w:r w:rsidR="00267095" w:rsidRPr="00D54F74">
        <w:rPr>
          <w:b/>
          <w:sz w:val="20"/>
          <w:szCs w:val="20"/>
        </w:rPr>
        <w:t>LTE + GPS</w:t>
      </w:r>
    </w:p>
    <w:p w14:paraId="290402F2" w14:textId="2231274B" w:rsidR="00EF2313" w:rsidRPr="00D54F74" w:rsidRDefault="00772494">
      <w:pPr>
        <w:numPr>
          <w:ilvl w:val="0"/>
          <w:numId w:val="4"/>
        </w:numPr>
        <w:spacing w:line="240" w:lineRule="auto"/>
        <w:rPr>
          <w:b/>
          <w:sz w:val="20"/>
          <w:szCs w:val="20"/>
        </w:rPr>
      </w:pPr>
      <w:r w:rsidRPr="00D54F74">
        <w:rPr>
          <w:b/>
          <w:sz w:val="20"/>
          <w:szCs w:val="20"/>
        </w:rPr>
        <w:t>Wi-Fi</w:t>
      </w:r>
      <w:r w:rsidR="00267095" w:rsidRPr="00D54F74">
        <w:rPr>
          <w:b/>
          <w:sz w:val="20"/>
          <w:szCs w:val="20"/>
        </w:rPr>
        <w:t xml:space="preserve"> / Bluetooth</w:t>
      </w:r>
    </w:p>
    <w:p w14:paraId="19F1C0E7" w14:textId="77777777" w:rsidR="00EF2313" w:rsidRPr="00D54F74" w:rsidRDefault="00267095">
      <w:pPr>
        <w:numPr>
          <w:ilvl w:val="0"/>
          <w:numId w:val="4"/>
        </w:numPr>
        <w:spacing w:line="240" w:lineRule="auto"/>
        <w:rPr>
          <w:b/>
          <w:sz w:val="20"/>
          <w:szCs w:val="20"/>
        </w:rPr>
      </w:pPr>
      <w:r w:rsidRPr="00D54F74">
        <w:rPr>
          <w:b/>
          <w:sz w:val="20"/>
          <w:szCs w:val="20"/>
        </w:rPr>
        <w:t>Microphone</w:t>
      </w:r>
    </w:p>
    <w:p w14:paraId="6A82203A" w14:textId="2E262C12" w:rsidR="00EF2313" w:rsidRPr="00D54F74" w:rsidRDefault="00D54F74">
      <w:pPr>
        <w:numPr>
          <w:ilvl w:val="0"/>
          <w:numId w:val="4"/>
        </w:numPr>
        <w:spacing w:line="240" w:lineRule="auto"/>
        <w:rPr>
          <w:b/>
          <w:sz w:val="20"/>
          <w:szCs w:val="20"/>
        </w:rPr>
      </w:pPr>
      <w:r w:rsidRPr="00D54F74">
        <w:rPr>
          <w:b/>
          <w:sz w:val="20"/>
          <w:szCs w:val="20"/>
        </w:rPr>
        <w:t>Caméra arrière</w:t>
      </w:r>
    </w:p>
    <w:p w14:paraId="1D1B47C2" w14:textId="64A8D160" w:rsidR="00EF2313" w:rsidRPr="00D54F74" w:rsidRDefault="00D54F74">
      <w:pPr>
        <w:numPr>
          <w:ilvl w:val="0"/>
          <w:numId w:val="4"/>
        </w:numPr>
        <w:spacing w:line="240" w:lineRule="auto"/>
        <w:rPr>
          <w:b/>
          <w:bCs/>
          <w:sz w:val="20"/>
          <w:szCs w:val="20"/>
        </w:rPr>
      </w:pPr>
      <w:r w:rsidRPr="00D54F74">
        <w:rPr>
          <w:b/>
          <w:bCs/>
          <w:sz w:val="20"/>
          <w:szCs w:val="20"/>
        </w:rPr>
        <w:t>Caméra avant</w:t>
      </w:r>
    </w:p>
    <w:p w14:paraId="3A9CAC87" w14:textId="0C8EE418" w:rsidR="00EF2313" w:rsidRPr="00D54F74" w:rsidRDefault="00D54F74">
      <w:pPr>
        <w:numPr>
          <w:ilvl w:val="0"/>
          <w:numId w:val="4"/>
        </w:numPr>
        <w:spacing w:line="240" w:lineRule="auto"/>
        <w:rPr>
          <w:b/>
          <w:sz w:val="20"/>
          <w:szCs w:val="20"/>
        </w:rPr>
      </w:pPr>
      <w:r w:rsidRPr="00D54F74">
        <w:rPr>
          <w:b/>
          <w:sz w:val="20"/>
          <w:szCs w:val="20"/>
        </w:rPr>
        <w:t xml:space="preserve">Commutateur Ecouteurs </w:t>
      </w:r>
      <w:r w:rsidR="00421901" w:rsidRPr="00421901">
        <w:rPr>
          <w:b/>
          <w:bCs/>
          <w:sz w:val="20"/>
          <w:szCs w:val="20"/>
        </w:rPr>
        <w:t>É</w:t>
      </w:r>
      <w:r w:rsidR="00C32C16">
        <w:rPr>
          <w:b/>
          <w:sz w:val="20"/>
          <w:szCs w:val="20"/>
        </w:rPr>
        <w:t>TEINT</w:t>
      </w:r>
      <w:r w:rsidRPr="00D54F74">
        <w:rPr>
          <w:b/>
          <w:sz w:val="20"/>
          <w:szCs w:val="20"/>
        </w:rPr>
        <w:t xml:space="preserve"> / </w:t>
      </w:r>
      <w:r>
        <w:rPr>
          <w:b/>
          <w:sz w:val="20"/>
          <w:szCs w:val="20"/>
        </w:rPr>
        <w:t xml:space="preserve">UART </w:t>
      </w:r>
      <w:r w:rsidR="00C32C16">
        <w:rPr>
          <w:b/>
          <w:sz w:val="20"/>
          <w:szCs w:val="20"/>
        </w:rPr>
        <w:t>ALLUM</w:t>
      </w:r>
      <w:r w:rsidR="00C32C16" w:rsidRPr="00C32C16">
        <w:rPr>
          <w:b/>
          <w:bCs/>
          <w:sz w:val="20"/>
          <w:szCs w:val="20"/>
        </w:rPr>
        <w:t>É</w:t>
      </w:r>
    </w:p>
    <w:p w14:paraId="279382B9" w14:textId="77777777" w:rsidR="00EF2313" w:rsidRPr="00D54F74" w:rsidRDefault="00EF2313">
      <w:pPr>
        <w:spacing w:line="240" w:lineRule="auto"/>
        <w:rPr>
          <w:sz w:val="20"/>
          <w:szCs w:val="20"/>
        </w:rPr>
      </w:pPr>
    </w:p>
    <w:p w14:paraId="7349FAFB" w14:textId="3C06F4D1" w:rsidR="00EF2313" w:rsidRPr="00D54F74" w:rsidRDefault="00D54F74">
      <w:pPr>
        <w:spacing w:line="240" w:lineRule="auto"/>
        <w:rPr>
          <w:sz w:val="20"/>
          <w:szCs w:val="20"/>
        </w:rPr>
      </w:pPr>
      <w:r>
        <w:rPr>
          <w:sz w:val="20"/>
          <w:szCs w:val="20"/>
        </w:rPr>
        <w:t xml:space="preserve">Désactiver les écouteurs </w:t>
      </w:r>
      <w:r w:rsidR="00C32C16">
        <w:rPr>
          <w:sz w:val="20"/>
          <w:szCs w:val="20"/>
        </w:rPr>
        <w:t>active</w:t>
      </w:r>
      <w:r>
        <w:rPr>
          <w:sz w:val="20"/>
          <w:szCs w:val="20"/>
        </w:rPr>
        <w:t xml:space="preserve"> la sortie UART via la prise jack (Voir Wiki pour plus de détails)</w:t>
      </w:r>
    </w:p>
    <w:p w14:paraId="2799848B" w14:textId="61F15152" w:rsidR="00EF2313" w:rsidRPr="00D54F74" w:rsidRDefault="00267095">
      <w:pPr>
        <w:pStyle w:val="Titre2"/>
      </w:pPr>
      <w:bookmarkStart w:id="10" w:name="_Toc37432920"/>
      <w:r w:rsidRPr="00D54F74">
        <w:lastRenderedPageBreak/>
        <w:t xml:space="preserve">3.3 </w:t>
      </w:r>
      <w:r w:rsidR="00D54F74">
        <w:t>Utiliser le PinePhone</w:t>
      </w:r>
      <w:bookmarkEnd w:id="10"/>
    </w:p>
    <w:p w14:paraId="5C553AE2" w14:textId="115C209E" w:rsidR="00EF2313" w:rsidRPr="00D54F74" w:rsidRDefault="00D54F74">
      <w:pPr>
        <w:spacing w:line="240" w:lineRule="auto"/>
        <w:rPr>
          <w:sz w:val="20"/>
          <w:szCs w:val="20"/>
        </w:rPr>
      </w:pPr>
      <w:r>
        <w:rPr>
          <w:sz w:val="20"/>
          <w:szCs w:val="20"/>
        </w:rPr>
        <w:t>Le PinePhone est capable de faire tourner plusieurs systèmes d’exploitation (O</w:t>
      </w:r>
      <w:r w:rsidR="00C51E9F">
        <w:rPr>
          <w:sz w:val="20"/>
          <w:szCs w:val="20"/>
        </w:rPr>
        <w:t>S</w:t>
      </w:r>
      <w:r>
        <w:rPr>
          <w:sz w:val="20"/>
          <w:szCs w:val="20"/>
        </w:rPr>
        <w:t xml:space="preserve">) </w:t>
      </w:r>
      <w:r w:rsidRPr="00D54F74">
        <w:rPr>
          <w:i/>
          <w:iCs/>
          <w:sz w:val="20"/>
          <w:szCs w:val="20"/>
        </w:rPr>
        <w:t>(voir section 4)</w:t>
      </w:r>
      <w:r>
        <w:rPr>
          <w:sz w:val="20"/>
          <w:szCs w:val="20"/>
        </w:rPr>
        <w:t xml:space="preserve"> </w:t>
      </w:r>
      <w:r w:rsidR="00C51E9F">
        <w:rPr>
          <w:sz w:val="20"/>
          <w:szCs w:val="20"/>
        </w:rPr>
        <w:t>depuis l’eMMC interne, mais aussi la carte SD. Les cartes SD amorçables ont une priorité plus élevée</w:t>
      </w:r>
      <w:r w:rsidR="00267095">
        <w:rPr>
          <w:sz w:val="20"/>
          <w:szCs w:val="20"/>
        </w:rPr>
        <w:t xml:space="preserve"> que l’eMMC interne.</w:t>
      </w:r>
    </w:p>
    <w:p w14:paraId="1E011257" w14:textId="037C8862" w:rsidR="00EF2313" w:rsidRPr="00C51E9F" w:rsidRDefault="00EF2313">
      <w:pPr>
        <w:spacing w:line="240" w:lineRule="auto"/>
        <w:rPr>
          <w:sz w:val="20"/>
          <w:szCs w:val="20"/>
        </w:rPr>
      </w:pPr>
    </w:p>
    <w:p w14:paraId="5B88C48F" w14:textId="2A2BD01A" w:rsidR="00C51E9F" w:rsidRDefault="00C51E9F">
      <w:pPr>
        <w:spacing w:line="240" w:lineRule="auto"/>
        <w:rPr>
          <w:sz w:val="20"/>
          <w:szCs w:val="20"/>
        </w:rPr>
      </w:pPr>
      <w:r w:rsidRPr="00C51E9F">
        <w:rPr>
          <w:sz w:val="20"/>
          <w:szCs w:val="20"/>
        </w:rPr>
        <w:t>Pour allumer le PinePhone, mai</w:t>
      </w:r>
      <w:r>
        <w:rPr>
          <w:sz w:val="20"/>
          <w:szCs w:val="20"/>
        </w:rPr>
        <w:t>ntenez enfoncé le bouton d’allumage pendant 2 secondes. Le temps de démarrage varie selon l’OS, mais vous devriez laissez 60 secondes</w:t>
      </w:r>
      <w:r w:rsidR="00267095">
        <w:rPr>
          <w:sz w:val="20"/>
          <w:szCs w:val="20"/>
        </w:rPr>
        <w:t xml:space="preserve"> au téléphone</w:t>
      </w:r>
      <w:r>
        <w:rPr>
          <w:sz w:val="20"/>
          <w:szCs w:val="20"/>
        </w:rPr>
        <w:t xml:space="preserve"> pour un démarrage complet. La majorité des OS ont un indicateur de démarrage comme une vibration ou un flash de la LED</w:t>
      </w:r>
      <w:r w:rsidR="00267095">
        <w:rPr>
          <w:sz w:val="20"/>
          <w:szCs w:val="20"/>
        </w:rPr>
        <w:t xml:space="preserve"> de notification.</w:t>
      </w:r>
    </w:p>
    <w:p w14:paraId="05E9CE6E" w14:textId="77777777" w:rsidR="00C51E9F" w:rsidRPr="00C51E9F" w:rsidRDefault="00C51E9F">
      <w:pPr>
        <w:spacing w:line="240" w:lineRule="auto"/>
        <w:rPr>
          <w:sz w:val="20"/>
          <w:szCs w:val="20"/>
        </w:rPr>
      </w:pPr>
    </w:p>
    <w:p w14:paraId="2A296774" w14:textId="11536C23" w:rsidR="00EF2313" w:rsidRPr="00C51E9F" w:rsidRDefault="00C51E9F">
      <w:pPr>
        <w:spacing w:line="240" w:lineRule="auto"/>
        <w:rPr>
          <w:b/>
          <w:sz w:val="20"/>
          <w:szCs w:val="20"/>
        </w:rPr>
      </w:pPr>
      <w:r w:rsidRPr="00C51E9F">
        <w:rPr>
          <w:sz w:val="20"/>
          <w:szCs w:val="20"/>
        </w:rPr>
        <w:t>Po</w:t>
      </w:r>
      <w:r>
        <w:rPr>
          <w:sz w:val="20"/>
          <w:szCs w:val="20"/>
        </w:rPr>
        <w:t xml:space="preserve">ur des instructions détaillées et le choix d’un système d’exploitation, veuillez visiter : </w:t>
      </w:r>
      <w:hyperlink r:id="rId14">
        <w:r w:rsidR="00267095" w:rsidRPr="00C51E9F">
          <w:rPr>
            <w:color w:val="1155CC"/>
            <w:sz w:val="20"/>
            <w:szCs w:val="20"/>
            <w:u w:val="single"/>
          </w:rPr>
          <w:t>https://wiki.pine64.org/index.php/PinePhone</w:t>
        </w:r>
      </w:hyperlink>
    </w:p>
    <w:p w14:paraId="11728A6F" w14:textId="1577FEFA" w:rsidR="00EF2313" w:rsidRPr="00D54F74" w:rsidRDefault="00267095">
      <w:pPr>
        <w:pStyle w:val="Titre1"/>
        <w:spacing w:line="240" w:lineRule="auto"/>
      </w:pPr>
      <w:bookmarkStart w:id="11" w:name="_Toc37432921"/>
      <w:r w:rsidRPr="00D54F74">
        <w:t xml:space="preserve">4 </w:t>
      </w:r>
      <w:r w:rsidR="00C51E9F">
        <w:t>Systèmes d’exploitation</w:t>
      </w:r>
      <w:bookmarkEnd w:id="11"/>
    </w:p>
    <w:p w14:paraId="72358E20" w14:textId="45C6FC4E" w:rsidR="00EF2313" w:rsidRPr="00D54F74" w:rsidRDefault="00C51E9F">
      <w:pPr>
        <w:spacing w:line="240" w:lineRule="auto"/>
        <w:rPr>
          <w:sz w:val="20"/>
          <w:szCs w:val="20"/>
        </w:rPr>
      </w:pPr>
      <w:r>
        <w:rPr>
          <w:sz w:val="20"/>
          <w:szCs w:val="20"/>
        </w:rPr>
        <w:t xml:space="preserve">Tous les OS disponible pour le PinePhone sont délivrés par </w:t>
      </w:r>
      <w:r w:rsidR="00E4612E">
        <w:rPr>
          <w:sz w:val="20"/>
          <w:szCs w:val="20"/>
        </w:rPr>
        <w:t>les développeurs communautaires</w:t>
      </w:r>
      <w:r>
        <w:rPr>
          <w:sz w:val="20"/>
          <w:szCs w:val="20"/>
        </w:rPr>
        <w:t xml:space="preserve"> et </w:t>
      </w:r>
      <w:r w:rsidR="00E4612E">
        <w:rPr>
          <w:sz w:val="20"/>
          <w:szCs w:val="20"/>
        </w:rPr>
        <w:t>l</w:t>
      </w:r>
      <w:r>
        <w:rPr>
          <w:sz w:val="20"/>
          <w:szCs w:val="20"/>
        </w:rPr>
        <w:t xml:space="preserve">es projets partenaires. PINE64 ne </w:t>
      </w:r>
      <w:r w:rsidR="00E4612E">
        <w:rPr>
          <w:sz w:val="20"/>
          <w:szCs w:val="20"/>
        </w:rPr>
        <w:t>produit</w:t>
      </w:r>
      <w:r>
        <w:rPr>
          <w:sz w:val="20"/>
          <w:szCs w:val="20"/>
        </w:rPr>
        <w:t xml:space="preserve"> pas de logiciel pour le PinePhone.</w:t>
      </w:r>
    </w:p>
    <w:p w14:paraId="0B9A5E9C" w14:textId="77777777" w:rsidR="00EF2313" w:rsidRPr="00D54F74" w:rsidRDefault="00EF2313">
      <w:pPr>
        <w:spacing w:line="240" w:lineRule="auto"/>
        <w:rPr>
          <w:sz w:val="20"/>
          <w:szCs w:val="20"/>
        </w:rPr>
      </w:pPr>
    </w:p>
    <w:p w14:paraId="3C2C3940" w14:textId="533CD084" w:rsidR="00EF2313" w:rsidRPr="00D54F74" w:rsidRDefault="00C51E9F">
      <w:pPr>
        <w:spacing w:line="240" w:lineRule="auto"/>
        <w:rPr>
          <w:sz w:val="20"/>
          <w:szCs w:val="20"/>
        </w:rPr>
      </w:pPr>
      <w:r>
        <w:rPr>
          <w:sz w:val="20"/>
          <w:szCs w:val="20"/>
        </w:rPr>
        <w:t xml:space="preserve">Indépendamment de l’OS préinstallé sur votre appareil, vous pouvez installer et utiliser n’importe quel OS disponible pour le PinePhone. Veuillez voir la section </w:t>
      </w:r>
      <w:r w:rsidRPr="00C51E9F">
        <w:rPr>
          <w:i/>
          <w:iCs/>
          <w:sz w:val="20"/>
          <w:szCs w:val="20"/>
        </w:rPr>
        <w:t>Software Release</w:t>
      </w:r>
      <w:r w:rsidR="007C6C25">
        <w:rPr>
          <w:i/>
          <w:iCs/>
          <w:sz w:val="20"/>
          <w:szCs w:val="20"/>
        </w:rPr>
        <w:t>s</w:t>
      </w:r>
      <w:r>
        <w:rPr>
          <w:sz w:val="20"/>
          <w:szCs w:val="20"/>
        </w:rPr>
        <w:t xml:space="preserve"> du Wiki pour plus de détails : </w:t>
      </w:r>
      <w:hyperlink r:id="rId15" w:anchor="Software_Releases">
        <w:r w:rsidR="00267095" w:rsidRPr="00D54F74">
          <w:rPr>
            <w:color w:val="1155CC"/>
            <w:sz w:val="20"/>
            <w:szCs w:val="20"/>
            <w:u w:val="single"/>
          </w:rPr>
          <w:t>https://wiki.pine64.org/index.php/PinePhone_Software</w:t>
        </w:r>
        <w:r w:rsidR="00267095" w:rsidRPr="00D54F74">
          <w:rPr>
            <w:color w:val="1155CC"/>
            <w:sz w:val="20"/>
            <w:szCs w:val="20"/>
            <w:u w:val="single"/>
          </w:rPr>
          <w:t>_</w:t>
        </w:r>
        <w:r w:rsidR="00267095" w:rsidRPr="00D54F74">
          <w:rPr>
            <w:color w:val="1155CC"/>
            <w:sz w:val="20"/>
            <w:szCs w:val="20"/>
            <w:u w:val="single"/>
          </w:rPr>
          <w:t>Release#Software_Releases</w:t>
        </w:r>
      </w:hyperlink>
    </w:p>
    <w:p w14:paraId="079D1708" w14:textId="294FBADB" w:rsidR="00EF2313" w:rsidRPr="00D54F74" w:rsidRDefault="00267095">
      <w:pPr>
        <w:pStyle w:val="Titre1"/>
        <w:spacing w:line="240" w:lineRule="auto"/>
      </w:pPr>
      <w:bookmarkStart w:id="12" w:name="_Toc37432922"/>
      <w:r w:rsidRPr="00D54F74">
        <w:t xml:space="preserve">5 </w:t>
      </w:r>
      <w:r w:rsidRPr="00D54F74">
        <w:rPr>
          <w:noProof/>
        </w:rPr>
        <w:drawing>
          <wp:anchor distT="114300" distB="114300" distL="114300" distR="114300" simplePos="0" relativeHeight="251660288" behindDoc="0" locked="0" layoutInCell="1" hidden="0" allowOverlap="1" wp14:anchorId="3D2CD82B" wp14:editId="7C6DB7EB">
            <wp:simplePos x="0" y="0"/>
            <wp:positionH relativeFrom="column">
              <wp:posOffset>3414713</wp:posOffset>
            </wp:positionH>
            <wp:positionV relativeFrom="paragraph">
              <wp:posOffset>228600</wp:posOffset>
            </wp:positionV>
            <wp:extent cx="2647950" cy="3748088"/>
            <wp:effectExtent l="0" t="0" r="0" b="0"/>
            <wp:wrapSquare wrapText="bothSides" distT="114300" distB="114300" distL="114300" distR="11430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647950" cy="3748088"/>
                    </a:xfrm>
                    <a:prstGeom prst="rect">
                      <a:avLst/>
                    </a:prstGeom>
                    <a:ln/>
                  </pic:spPr>
                </pic:pic>
              </a:graphicData>
            </a:graphic>
          </wp:anchor>
        </w:drawing>
      </w:r>
      <w:r w:rsidR="007C6C25">
        <w:t>Matériel</w:t>
      </w:r>
      <w:bookmarkEnd w:id="12"/>
    </w:p>
    <w:p w14:paraId="30894C06" w14:textId="7F39433B" w:rsidR="00EF2313" w:rsidRPr="00D54F74" w:rsidRDefault="00267095">
      <w:pPr>
        <w:pStyle w:val="Titre2"/>
        <w:spacing w:line="240" w:lineRule="auto"/>
      </w:pPr>
      <w:bookmarkStart w:id="13" w:name="_Toc37432923"/>
      <w:r w:rsidRPr="00D54F74">
        <w:t xml:space="preserve">5.1 </w:t>
      </w:r>
      <w:r w:rsidR="007C6C25">
        <w:t>Descriptions des composants externes</w:t>
      </w:r>
      <w:bookmarkEnd w:id="13"/>
      <w:r w:rsidRPr="00D54F74">
        <w:t xml:space="preserve"> </w:t>
      </w:r>
    </w:p>
    <w:p w14:paraId="1E364BE9" w14:textId="1D4C099C" w:rsidR="00EF2313" w:rsidRPr="00D54F74" w:rsidRDefault="007C6C25">
      <w:pPr>
        <w:spacing w:after="240" w:line="240" w:lineRule="auto"/>
        <w:rPr>
          <w:sz w:val="20"/>
          <w:szCs w:val="20"/>
        </w:rPr>
      </w:pPr>
      <w:r>
        <w:rPr>
          <w:sz w:val="20"/>
          <w:szCs w:val="20"/>
        </w:rPr>
        <w:t>Dimensions</w:t>
      </w:r>
      <w:r w:rsidR="00267095" w:rsidRPr="00D54F74">
        <w:rPr>
          <w:b/>
          <w:sz w:val="20"/>
          <w:szCs w:val="20"/>
        </w:rPr>
        <w:t>:</w:t>
      </w:r>
      <w:r w:rsidR="00267095" w:rsidRPr="00D54F74">
        <w:rPr>
          <w:sz w:val="20"/>
          <w:szCs w:val="20"/>
        </w:rPr>
        <w:t xml:space="preserve"> 160</w:t>
      </w:r>
      <w:r>
        <w:rPr>
          <w:sz w:val="20"/>
          <w:szCs w:val="20"/>
        </w:rPr>
        <w:t>,</w:t>
      </w:r>
      <w:r w:rsidR="00267095" w:rsidRPr="00D54F74">
        <w:rPr>
          <w:sz w:val="20"/>
          <w:szCs w:val="20"/>
        </w:rPr>
        <w:t>5 x 76</w:t>
      </w:r>
      <w:r>
        <w:rPr>
          <w:sz w:val="20"/>
          <w:szCs w:val="20"/>
        </w:rPr>
        <w:t>,</w:t>
      </w:r>
      <w:r w:rsidR="00267095" w:rsidRPr="00D54F74">
        <w:rPr>
          <w:sz w:val="20"/>
          <w:szCs w:val="20"/>
        </w:rPr>
        <w:t>6 x 9</w:t>
      </w:r>
      <w:r>
        <w:rPr>
          <w:sz w:val="20"/>
          <w:szCs w:val="20"/>
        </w:rPr>
        <w:t>,</w:t>
      </w:r>
      <w:r w:rsidR="00267095" w:rsidRPr="00D54F74">
        <w:rPr>
          <w:sz w:val="20"/>
          <w:szCs w:val="20"/>
        </w:rPr>
        <w:t xml:space="preserve">2mm. </w:t>
      </w:r>
      <w:r>
        <w:rPr>
          <w:sz w:val="20"/>
          <w:szCs w:val="20"/>
        </w:rPr>
        <w:t>Poids</w:t>
      </w:r>
      <w:r w:rsidR="00267095" w:rsidRPr="00D54F74">
        <w:rPr>
          <w:sz w:val="20"/>
          <w:szCs w:val="20"/>
        </w:rPr>
        <w:t>: 22</w:t>
      </w:r>
      <w:r>
        <w:rPr>
          <w:sz w:val="20"/>
          <w:szCs w:val="20"/>
        </w:rPr>
        <w:t>g</w:t>
      </w:r>
      <w:r w:rsidR="00267095" w:rsidRPr="00D54F74">
        <w:rPr>
          <w:sz w:val="20"/>
          <w:szCs w:val="20"/>
        </w:rPr>
        <w:t xml:space="preserve">. </w:t>
      </w:r>
    </w:p>
    <w:p w14:paraId="240AF94C" w14:textId="6F0024F2" w:rsidR="00EF2313" w:rsidRPr="00141092" w:rsidRDefault="007C6C25">
      <w:pPr>
        <w:spacing w:after="240" w:line="240" w:lineRule="auto"/>
        <w:rPr>
          <w:sz w:val="20"/>
          <w:szCs w:val="20"/>
        </w:rPr>
      </w:pPr>
      <w:r>
        <w:rPr>
          <w:sz w:val="20"/>
          <w:szCs w:val="20"/>
        </w:rPr>
        <w:t xml:space="preserve">Le PinePhone possède un écran IPS HD 5.95” avec tactile capacitif (16M couleurs ; 1440x720, ratio 18:9). La prise jack se trouve sur le bord haut. </w:t>
      </w:r>
      <w:r w:rsidRPr="00141092">
        <w:rPr>
          <w:sz w:val="20"/>
          <w:szCs w:val="20"/>
        </w:rPr>
        <w:t>L</w:t>
      </w:r>
      <w:r w:rsidR="00141092" w:rsidRPr="00141092">
        <w:rPr>
          <w:sz w:val="20"/>
          <w:szCs w:val="20"/>
        </w:rPr>
        <w:t>a barre en haut du LCD renferme une caméra a</w:t>
      </w:r>
      <w:r w:rsidR="00141092">
        <w:rPr>
          <w:sz w:val="20"/>
          <w:szCs w:val="20"/>
        </w:rPr>
        <w:t xml:space="preserve">vant de 2MP, f/2.8, 1/5”, une LED RGB de notification, un capteur de proximité et un haut-parleur avant. Les boutons d’allumage et de volume sont situés sur le bord droit. </w:t>
      </w:r>
    </w:p>
    <w:p w14:paraId="540A8F4E" w14:textId="31127C4E" w:rsidR="00EF2313" w:rsidRPr="00141092" w:rsidRDefault="00141092">
      <w:pPr>
        <w:spacing w:after="240" w:line="240" w:lineRule="auto"/>
        <w:rPr>
          <w:sz w:val="20"/>
          <w:szCs w:val="20"/>
        </w:rPr>
      </w:pPr>
      <w:r w:rsidRPr="00141092">
        <w:rPr>
          <w:sz w:val="20"/>
          <w:szCs w:val="20"/>
        </w:rPr>
        <w:t xml:space="preserve">Le bord du bas </w:t>
      </w:r>
      <w:r>
        <w:rPr>
          <w:sz w:val="20"/>
          <w:szCs w:val="20"/>
        </w:rPr>
        <w:t xml:space="preserve">possède le port USB type C (alimentation, données et vidéo en mode alternatif DisplayPort) et un microphone. Au dos de l’appareil, dans le coin haut-gauche, une caméra de 5MP, 1/4” ainsi qu’un flash LED sont présents. Un haut-parleur mono </w:t>
      </w:r>
      <w:r w:rsidR="0029335E">
        <w:rPr>
          <w:sz w:val="20"/>
          <w:szCs w:val="20"/>
        </w:rPr>
        <w:t>se</w:t>
      </w:r>
      <w:r w:rsidR="00021BB6">
        <w:rPr>
          <w:sz w:val="20"/>
          <w:szCs w:val="20"/>
        </w:rPr>
        <w:t xml:space="preserve"> trouve</w:t>
      </w:r>
      <w:r>
        <w:rPr>
          <w:sz w:val="20"/>
          <w:szCs w:val="20"/>
        </w:rPr>
        <w:t xml:space="preserve"> au bas de l’appareil.</w:t>
      </w:r>
    </w:p>
    <w:p w14:paraId="3428941B" w14:textId="77777777" w:rsidR="00EF2313" w:rsidRPr="00D54F74" w:rsidRDefault="00EF2313">
      <w:pPr>
        <w:pStyle w:val="Titre2"/>
        <w:spacing w:line="240" w:lineRule="auto"/>
      </w:pPr>
      <w:bookmarkStart w:id="14" w:name="_9t1aeipohy4z" w:colFirst="0" w:colLast="0"/>
      <w:bookmarkEnd w:id="14"/>
    </w:p>
    <w:p w14:paraId="13C69173" w14:textId="7EF83D1B" w:rsidR="00EF2313" w:rsidRPr="00D54F74" w:rsidRDefault="00267095">
      <w:pPr>
        <w:pStyle w:val="Titre2"/>
        <w:spacing w:line="240" w:lineRule="auto"/>
      </w:pPr>
      <w:bookmarkStart w:id="15" w:name="_Toc37432924"/>
      <w:r w:rsidRPr="00D54F74">
        <w:t xml:space="preserve">5.2 </w:t>
      </w:r>
      <w:r w:rsidR="00141092">
        <w:t>Spécifications du matériel de l’appareil</w:t>
      </w:r>
      <w:bookmarkEnd w:id="15"/>
      <w:r w:rsidRPr="00D54F74">
        <w:t xml:space="preserve"> </w:t>
      </w:r>
    </w:p>
    <w:p w14:paraId="43C6A0C0" w14:textId="57760406" w:rsidR="00EF2313" w:rsidRPr="00D54F74" w:rsidRDefault="00141092">
      <w:r>
        <w:t>Plus d’informations, y compris les révisions matérielles PCBA et schémas, trouvables ici :</w:t>
      </w:r>
      <w:r w:rsidR="00267095" w:rsidRPr="00D54F74">
        <w:t xml:space="preserve"> </w:t>
      </w:r>
      <w:hyperlink r:id="rId17">
        <w:r w:rsidR="00267095" w:rsidRPr="00D54F74">
          <w:rPr>
            <w:color w:val="1155CC"/>
            <w:u w:val="single"/>
          </w:rPr>
          <w:t>https://wiki.pine64.org/index.php/PinePhone</w:t>
        </w:r>
      </w:hyperlink>
      <w:r w:rsidR="00267095" w:rsidRPr="00D54F74">
        <w:t xml:space="preserve">  </w:t>
      </w:r>
    </w:p>
    <w:p w14:paraId="3611B387" w14:textId="77777777" w:rsidR="00EF2313" w:rsidRPr="00D54F74" w:rsidRDefault="00EF2313"/>
    <w:p w14:paraId="60210A59" w14:textId="6C388021" w:rsidR="00EF2313" w:rsidRPr="00D54F74" w:rsidRDefault="00141092">
      <w:r>
        <w:t>Spécifications clés du matériel</w:t>
      </w:r>
      <w:r w:rsidR="00267095" w:rsidRPr="00D54F74">
        <w:t>:</w:t>
      </w:r>
    </w:p>
    <w:p w14:paraId="6E96DD08" w14:textId="306ED91E" w:rsidR="00EF2313" w:rsidRPr="00D54F74" w:rsidRDefault="00C32C16">
      <w:pPr>
        <w:numPr>
          <w:ilvl w:val="0"/>
          <w:numId w:val="5"/>
        </w:numPr>
        <w:spacing w:line="240" w:lineRule="auto"/>
        <w:rPr>
          <w:sz w:val="20"/>
          <w:szCs w:val="20"/>
        </w:rPr>
      </w:pPr>
      <w:r>
        <w:rPr>
          <w:b/>
          <w:sz w:val="20"/>
          <w:szCs w:val="20"/>
        </w:rPr>
        <w:t>Processeur</w:t>
      </w:r>
      <w:r w:rsidR="00141092">
        <w:rPr>
          <w:b/>
          <w:sz w:val="20"/>
          <w:szCs w:val="20"/>
        </w:rPr>
        <w:t xml:space="preserve"> (SoC)</w:t>
      </w:r>
      <w:r w:rsidR="00267095" w:rsidRPr="00D54F74">
        <w:rPr>
          <w:b/>
          <w:sz w:val="20"/>
          <w:szCs w:val="20"/>
        </w:rPr>
        <w:t>:</w:t>
      </w:r>
      <w:r w:rsidR="00267095" w:rsidRPr="00D54F74">
        <w:rPr>
          <w:sz w:val="20"/>
          <w:szCs w:val="20"/>
        </w:rPr>
        <w:t xml:space="preserve"> Allwinner A64</w:t>
      </w:r>
    </w:p>
    <w:p w14:paraId="2CAA80E8" w14:textId="77777777" w:rsidR="00EF2313" w:rsidRPr="00D54F74" w:rsidRDefault="00267095">
      <w:pPr>
        <w:numPr>
          <w:ilvl w:val="0"/>
          <w:numId w:val="5"/>
        </w:numPr>
        <w:spacing w:line="240" w:lineRule="auto"/>
        <w:rPr>
          <w:sz w:val="20"/>
          <w:szCs w:val="20"/>
        </w:rPr>
      </w:pPr>
      <w:r w:rsidRPr="00D54F74">
        <w:rPr>
          <w:b/>
          <w:sz w:val="20"/>
          <w:szCs w:val="20"/>
        </w:rPr>
        <w:t>RAM:</w:t>
      </w:r>
      <w:r w:rsidRPr="00D54F74">
        <w:rPr>
          <w:sz w:val="20"/>
          <w:szCs w:val="20"/>
        </w:rPr>
        <w:t xml:space="preserve"> 2GB LPDDR3 SDRAM</w:t>
      </w:r>
    </w:p>
    <w:p w14:paraId="242007A5" w14:textId="7248220C" w:rsidR="00EF2313" w:rsidRPr="00C32C16" w:rsidRDefault="00141092">
      <w:pPr>
        <w:numPr>
          <w:ilvl w:val="0"/>
          <w:numId w:val="5"/>
        </w:numPr>
        <w:spacing w:line="240" w:lineRule="auto"/>
        <w:rPr>
          <w:sz w:val="20"/>
          <w:szCs w:val="20"/>
        </w:rPr>
      </w:pPr>
      <w:r w:rsidRPr="00C32C16">
        <w:rPr>
          <w:b/>
          <w:sz w:val="20"/>
          <w:szCs w:val="20"/>
        </w:rPr>
        <w:t>Stockage</w:t>
      </w:r>
      <w:r w:rsidR="00267095" w:rsidRPr="00C32C16">
        <w:rPr>
          <w:b/>
          <w:sz w:val="20"/>
          <w:szCs w:val="20"/>
        </w:rPr>
        <w:t>:</w:t>
      </w:r>
      <w:r w:rsidR="00267095" w:rsidRPr="00C32C16">
        <w:rPr>
          <w:sz w:val="20"/>
          <w:szCs w:val="20"/>
        </w:rPr>
        <w:t xml:space="preserve"> 16GB eMMC, </w:t>
      </w:r>
      <w:r w:rsidR="00C32C16" w:rsidRPr="00C32C16">
        <w:rPr>
          <w:sz w:val="20"/>
          <w:szCs w:val="20"/>
        </w:rPr>
        <w:t>extensible jusqu’à</w:t>
      </w:r>
      <w:r w:rsidR="00267095" w:rsidRPr="00C32C16">
        <w:rPr>
          <w:sz w:val="20"/>
          <w:szCs w:val="20"/>
        </w:rPr>
        <w:t xml:space="preserve"> 2TB via microSD, </w:t>
      </w:r>
      <w:r w:rsidR="00C32C16" w:rsidRPr="00C32C16">
        <w:rPr>
          <w:sz w:val="20"/>
          <w:szCs w:val="20"/>
        </w:rPr>
        <w:t>supporte</w:t>
      </w:r>
      <w:r w:rsidR="00267095" w:rsidRPr="00C32C16">
        <w:rPr>
          <w:sz w:val="20"/>
          <w:szCs w:val="20"/>
        </w:rPr>
        <w:t xml:space="preserve"> SDHC </w:t>
      </w:r>
      <w:r w:rsidR="00C32C16" w:rsidRPr="00C32C16">
        <w:rPr>
          <w:sz w:val="20"/>
          <w:szCs w:val="20"/>
        </w:rPr>
        <w:t>et</w:t>
      </w:r>
      <w:r w:rsidR="00267095" w:rsidRPr="00C32C16">
        <w:rPr>
          <w:sz w:val="20"/>
          <w:szCs w:val="20"/>
        </w:rPr>
        <w:t xml:space="preserve"> SDXC, UHS1 </w:t>
      </w:r>
    </w:p>
    <w:p w14:paraId="7BD203BA" w14:textId="0E8E8983" w:rsidR="00EF2313" w:rsidRPr="00D54F74" w:rsidRDefault="00C32C16">
      <w:pPr>
        <w:numPr>
          <w:ilvl w:val="0"/>
          <w:numId w:val="5"/>
        </w:numPr>
        <w:spacing w:line="240" w:lineRule="auto"/>
        <w:rPr>
          <w:b/>
          <w:sz w:val="20"/>
          <w:szCs w:val="20"/>
        </w:rPr>
      </w:pPr>
      <w:r>
        <w:rPr>
          <w:b/>
          <w:sz w:val="20"/>
          <w:szCs w:val="20"/>
        </w:rPr>
        <w:t>Modem de communication</w:t>
      </w:r>
      <w:r w:rsidR="00267095" w:rsidRPr="00D54F74">
        <w:rPr>
          <w:b/>
          <w:sz w:val="20"/>
          <w:szCs w:val="20"/>
        </w:rPr>
        <w:t xml:space="preserve">: </w:t>
      </w:r>
      <w:r w:rsidR="00267095" w:rsidRPr="00D54F74">
        <w:rPr>
          <w:sz w:val="20"/>
          <w:szCs w:val="20"/>
        </w:rPr>
        <w:t xml:space="preserve">Quectel EG25-G </w:t>
      </w:r>
      <w:r w:rsidR="00267095" w:rsidRPr="00D54F74">
        <w:rPr>
          <w:b/>
          <w:color w:val="1155CC"/>
          <w:sz w:val="20"/>
          <w:szCs w:val="20"/>
          <w:u w:val="single"/>
        </w:rPr>
        <w:t xml:space="preserve"> </w:t>
      </w:r>
    </w:p>
    <w:p w14:paraId="42E5FF04" w14:textId="77777777" w:rsidR="00EF2313" w:rsidRPr="00D54F74" w:rsidRDefault="00267095">
      <w:pPr>
        <w:numPr>
          <w:ilvl w:val="1"/>
          <w:numId w:val="5"/>
        </w:numPr>
        <w:spacing w:line="240" w:lineRule="auto"/>
        <w:rPr>
          <w:b/>
          <w:sz w:val="20"/>
          <w:szCs w:val="20"/>
        </w:rPr>
      </w:pPr>
      <w:r w:rsidRPr="00D54F74">
        <w:rPr>
          <w:b/>
          <w:sz w:val="20"/>
          <w:szCs w:val="20"/>
        </w:rPr>
        <w:t>LTE:</w:t>
      </w:r>
      <w:r w:rsidRPr="00D54F74">
        <w:rPr>
          <w:sz w:val="20"/>
          <w:szCs w:val="20"/>
        </w:rPr>
        <w:t xml:space="preserve"> B1, B2, B3, B4, B5, B7, B8, B12, B13, B18, B19, B20, B25, B26, B28, B38, B39, B40, B41</w:t>
      </w:r>
    </w:p>
    <w:p w14:paraId="0C750D74" w14:textId="77777777" w:rsidR="00EF2313" w:rsidRPr="00D54F74" w:rsidRDefault="00267095">
      <w:pPr>
        <w:numPr>
          <w:ilvl w:val="1"/>
          <w:numId w:val="5"/>
        </w:numPr>
        <w:spacing w:line="240" w:lineRule="auto"/>
        <w:rPr>
          <w:sz w:val="20"/>
          <w:szCs w:val="20"/>
        </w:rPr>
      </w:pPr>
      <w:r w:rsidRPr="00D54F74">
        <w:rPr>
          <w:b/>
          <w:sz w:val="20"/>
          <w:szCs w:val="20"/>
        </w:rPr>
        <w:t>WCDMA:</w:t>
      </w:r>
      <w:r w:rsidRPr="00D54F74">
        <w:rPr>
          <w:sz w:val="20"/>
          <w:szCs w:val="20"/>
        </w:rPr>
        <w:t xml:space="preserve"> B1, B2, B4, B5, B6, B8, B19</w:t>
      </w:r>
    </w:p>
    <w:p w14:paraId="0191DC2F" w14:textId="77777777" w:rsidR="00EF2313" w:rsidRPr="00D54F74" w:rsidRDefault="00267095">
      <w:pPr>
        <w:numPr>
          <w:ilvl w:val="1"/>
          <w:numId w:val="5"/>
        </w:numPr>
        <w:spacing w:line="240" w:lineRule="auto"/>
        <w:rPr>
          <w:sz w:val="20"/>
          <w:szCs w:val="20"/>
        </w:rPr>
      </w:pPr>
      <w:r w:rsidRPr="00D54F74">
        <w:rPr>
          <w:b/>
          <w:sz w:val="20"/>
          <w:szCs w:val="20"/>
        </w:rPr>
        <w:t>GSM:</w:t>
      </w:r>
      <w:r w:rsidRPr="00D54F74">
        <w:rPr>
          <w:sz w:val="20"/>
          <w:szCs w:val="20"/>
        </w:rPr>
        <w:t xml:space="preserve"> 850, 900, 1800, 1900 (MHz)</w:t>
      </w:r>
    </w:p>
    <w:p w14:paraId="53B89DA9" w14:textId="559FFDBE" w:rsidR="00EF2313" w:rsidRPr="00C32C16" w:rsidRDefault="00267095">
      <w:pPr>
        <w:numPr>
          <w:ilvl w:val="0"/>
          <w:numId w:val="5"/>
        </w:numPr>
        <w:spacing w:line="240" w:lineRule="auto"/>
        <w:rPr>
          <w:sz w:val="20"/>
          <w:szCs w:val="20"/>
        </w:rPr>
      </w:pPr>
      <w:r w:rsidRPr="00C32C16">
        <w:rPr>
          <w:b/>
          <w:sz w:val="20"/>
          <w:szCs w:val="20"/>
        </w:rPr>
        <w:t>WLAN:</w:t>
      </w:r>
      <w:r w:rsidRPr="00C32C16">
        <w:rPr>
          <w:sz w:val="20"/>
          <w:szCs w:val="20"/>
        </w:rPr>
        <w:t xml:space="preserve"> Wi-Fi 802.11 b/g/n, 1x1, </w:t>
      </w:r>
      <w:r w:rsidR="00C32C16" w:rsidRPr="00C32C16">
        <w:rPr>
          <w:sz w:val="20"/>
          <w:szCs w:val="20"/>
        </w:rPr>
        <w:t>bande un</w:t>
      </w:r>
      <w:r w:rsidR="00C32C16">
        <w:rPr>
          <w:sz w:val="20"/>
          <w:szCs w:val="20"/>
        </w:rPr>
        <w:t>ique, capable de partage de connexion</w:t>
      </w:r>
    </w:p>
    <w:p w14:paraId="6C854B23" w14:textId="77777777" w:rsidR="00EF2313" w:rsidRPr="00D54F74" w:rsidRDefault="00267095">
      <w:pPr>
        <w:numPr>
          <w:ilvl w:val="0"/>
          <w:numId w:val="5"/>
        </w:numPr>
        <w:spacing w:line="240" w:lineRule="auto"/>
        <w:rPr>
          <w:sz w:val="20"/>
          <w:szCs w:val="20"/>
        </w:rPr>
      </w:pPr>
      <w:r w:rsidRPr="00D54F74">
        <w:rPr>
          <w:b/>
          <w:sz w:val="20"/>
          <w:szCs w:val="20"/>
        </w:rPr>
        <w:t>Bluetooth:</w:t>
      </w:r>
      <w:r w:rsidRPr="00D54F74">
        <w:rPr>
          <w:sz w:val="20"/>
          <w:szCs w:val="20"/>
        </w:rPr>
        <w:t xml:space="preserve"> 4.0, A2DP</w:t>
      </w:r>
    </w:p>
    <w:p w14:paraId="50A074DA" w14:textId="73A73F32" w:rsidR="00EF2313" w:rsidRPr="00C32C16" w:rsidRDefault="00267095">
      <w:pPr>
        <w:numPr>
          <w:ilvl w:val="0"/>
          <w:numId w:val="5"/>
        </w:numPr>
        <w:spacing w:after="240" w:line="240" w:lineRule="auto"/>
        <w:rPr>
          <w:sz w:val="20"/>
          <w:szCs w:val="20"/>
          <w:lang w:val="en-US"/>
        </w:rPr>
      </w:pPr>
      <w:r w:rsidRPr="00C32C16">
        <w:rPr>
          <w:b/>
          <w:sz w:val="20"/>
          <w:szCs w:val="20"/>
          <w:lang w:val="en-US"/>
        </w:rPr>
        <w:t>GNSS:</w:t>
      </w:r>
      <w:r w:rsidRPr="00C32C16">
        <w:rPr>
          <w:sz w:val="20"/>
          <w:szCs w:val="20"/>
          <w:lang w:val="en-US"/>
        </w:rPr>
        <w:t xml:space="preserve"> GPS/GLONASS/BeiDou/Galileo/QZSS, </w:t>
      </w:r>
      <w:r w:rsidR="00C32C16" w:rsidRPr="00C32C16">
        <w:rPr>
          <w:sz w:val="20"/>
          <w:szCs w:val="20"/>
          <w:lang w:val="en-US"/>
        </w:rPr>
        <w:t>avec</w:t>
      </w:r>
      <w:r w:rsidRPr="00C32C16">
        <w:rPr>
          <w:sz w:val="20"/>
          <w:szCs w:val="20"/>
          <w:lang w:val="en-US"/>
        </w:rPr>
        <w:t xml:space="preserve"> A-GPS</w:t>
      </w:r>
    </w:p>
    <w:p w14:paraId="36AFA1D8" w14:textId="3879508A" w:rsidR="00EF2313" w:rsidRPr="00D54F74" w:rsidRDefault="00267095">
      <w:pPr>
        <w:pStyle w:val="Titre2"/>
        <w:spacing w:line="240" w:lineRule="auto"/>
      </w:pPr>
      <w:bookmarkStart w:id="16" w:name="_Toc37432925"/>
      <w:r w:rsidRPr="00D54F74">
        <w:t xml:space="preserve">5.3 </w:t>
      </w:r>
      <w:r w:rsidR="00C32C16">
        <w:t>Dépannage des problèmes courants</w:t>
      </w:r>
      <w:bookmarkEnd w:id="16"/>
    </w:p>
    <w:p w14:paraId="0AE09C5C" w14:textId="55F0910A" w:rsidR="00EF2313" w:rsidRPr="00D54F74" w:rsidRDefault="00C32C16">
      <w:pPr>
        <w:numPr>
          <w:ilvl w:val="0"/>
          <w:numId w:val="1"/>
        </w:numPr>
        <w:spacing w:line="240" w:lineRule="auto"/>
        <w:rPr>
          <w:sz w:val="20"/>
          <w:szCs w:val="20"/>
        </w:rPr>
      </w:pPr>
      <w:r>
        <w:rPr>
          <w:sz w:val="20"/>
          <w:szCs w:val="20"/>
        </w:rPr>
        <w:t xml:space="preserve">Pour </w:t>
      </w:r>
      <w:r w:rsidR="00331A84">
        <w:rPr>
          <w:sz w:val="20"/>
          <w:szCs w:val="20"/>
        </w:rPr>
        <w:t>effectuer</w:t>
      </w:r>
      <w:r>
        <w:rPr>
          <w:sz w:val="20"/>
          <w:szCs w:val="20"/>
        </w:rPr>
        <w:t xml:space="preserve"> un arrêt forcé, maintenez le bouton d’allumage pendant 5 secondes.</w:t>
      </w:r>
    </w:p>
    <w:p w14:paraId="65DB346F" w14:textId="53AE11D0" w:rsidR="00EF2313" w:rsidRPr="00C32C16" w:rsidRDefault="00C32C16">
      <w:pPr>
        <w:numPr>
          <w:ilvl w:val="0"/>
          <w:numId w:val="1"/>
        </w:numPr>
        <w:spacing w:line="240" w:lineRule="auto"/>
        <w:rPr>
          <w:sz w:val="20"/>
          <w:szCs w:val="20"/>
        </w:rPr>
      </w:pPr>
      <w:r w:rsidRPr="00C32C16">
        <w:rPr>
          <w:sz w:val="20"/>
          <w:szCs w:val="20"/>
        </w:rPr>
        <w:t>Si un ou plusieurs c</w:t>
      </w:r>
      <w:r>
        <w:rPr>
          <w:sz w:val="20"/>
          <w:szCs w:val="20"/>
        </w:rPr>
        <w:t xml:space="preserve">omposants du PinePhone n’arrivent pas à s’activer, vérifiez que les interrupteurs de confidentialités </w:t>
      </w:r>
      <w:r w:rsidRPr="00C32C16">
        <w:rPr>
          <w:i/>
          <w:iCs/>
          <w:sz w:val="20"/>
          <w:szCs w:val="20"/>
        </w:rPr>
        <w:t>(voir section 3.2)</w:t>
      </w:r>
      <w:r>
        <w:rPr>
          <w:sz w:val="20"/>
          <w:szCs w:val="20"/>
        </w:rPr>
        <w:t xml:space="preserve"> soient en position Allumé.</w:t>
      </w:r>
    </w:p>
    <w:p w14:paraId="25777D50" w14:textId="1D4088A9" w:rsidR="00EF2313" w:rsidRPr="00421901" w:rsidRDefault="00421901">
      <w:pPr>
        <w:numPr>
          <w:ilvl w:val="0"/>
          <w:numId w:val="1"/>
        </w:numPr>
        <w:spacing w:line="240" w:lineRule="auto"/>
        <w:rPr>
          <w:sz w:val="20"/>
          <w:szCs w:val="20"/>
        </w:rPr>
      </w:pPr>
      <w:r w:rsidRPr="00421901">
        <w:rPr>
          <w:sz w:val="20"/>
          <w:szCs w:val="20"/>
        </w:rPr>
        <w:t>La batterie doit être i</w:t>
      </w:r>
      <w:r>
        <w:rPr>
          <w:sz w:val="20"/>
          <w:szCs w:val="20"/>
        </w:rPr>
        <w:t>nstallée pour que tous les composants du PinePhone fonctionnent correctement.</w:t>
      </w:r>
      <w:bookmarkStart w:id="17" w:name="_GoBack"/>
      <w:bookmarkEnd w:id="17"/>
    </w:p>
    <w:p w14:paraId="740F2A9E" w14:textId="79A2EE09" w:rsidR="00EF2313" w:rsidRPr="00421901" w:rsidRDefault="00421901">
      <w:pPr>
        <w:numPr>
          <w:ilvl w:val="0"/>
          <w:numId w:val="1"/>
        </w:numPr>
        <w:spacing w:line="240" w:lineRule="auto"/>
        <w:rPr>
          <w:sz w:val="20"/>
          <w:szCs w:val="20"/>
        </w:rPr>
      </w:pPr>
      <w:r w:rsidRPr="00421901">
        <w:rPr>
          <w:sz w:val="20"/>
          <w:szCs w:val="20"/>
        </w:rPr>
        <w:t>La batterie peut se d</w:t>
      </w:r>
      <w:r>
        <w:rPr>
          <w:sz w:val="20"/>
          <w:szCs w:val="20"/>
        </w:rPr>
        <w:t>écharger, même en ayant aucun OS d’installé.</w:t>
      </w:r>
    </w:p>
    <w:p w14:paraId="04E2F753" w14:textId="0647EC08" w:rsidR="00EF2313" w:rsidRPr="00421901" w:rsidRDefault="00421901">
      <w:pPr>
        <w:numPr>
          <w:ilvl w:val="0"/>
          <w:numId w:val="1"/>
        </w:numPr>
        <w:spacing w:line="240" w:lineRule="auto"/>
        <w:rPr>
          <w:sz w:val="20"/>
          <w:szCs w:val="20"/>
        </w:rPr>
      </w:pPr>
      <w:r w:rsidRPr="00421901">
        <w:rPr>
          <w:sz w:val="20"/>
          <w:szCs w:val="20"/>
        </w:rPr>
        <w:t>Les OS ne supportent p</w:t>
      </w:r>
      <w:r>
        <w:rPr>
          <w:sz w:val="20"/>
          <w:szCs w:val="20"/>
        </w:rPr>
        <w:t>as tous les fonctionnalités matérielles du PinePhone.</w:t>
      </w:r>
    </w:p>
    <w:p w14:paraId="1236CB73" w14:textId="6BC44D08" w:rsidR="00EF2313" w:rsidRPr="00D54F74" w:rsidRDefault="00267095">
      <w:pPr>
        <w:pStyle w:val="Titre1"/>
        <w:spacing w:line="240" w:lineRule="auto"/>
      </w:pPr>
      <w:bookmarkStart w:id="18" w:name="_Toc37432926"/>
      <w:r w:rsidRPr="00D54F74">
        <w:t xml:space="preserve">6 </w:t>
      </w:r>
      <w:r w:rsidR="00421901">
        <w:t>Conformité réglementaire</w:t>
      </w:r>
      <w:bookmarkEnd w:id="18"/>
      <w:r w:rsidRPr="00D54F74">
        <w:t xml:space="preserve"> </w:t>
      </w:r>
    </w:p>
    <w:p w14:paraId="5B27B944" w14:textId="1A917593" w:rsidR="00EF2313" w:rsidRPr="00D54F74" w:rsidRDefault="00421901">
      <w:pPr>
        <w:spacing w:line="240" w:lineRule="auto"/>
        <w:rPr>
          <w:sz w:val="20"/>
          <w:szCs w:val="20"/>
        </w:rPr>
      </w:pPr>
      <w:r>
        <w:rPr>
          <w:sz w:val="20"/>
          <w:szCs w:val="20"/>
        </w:rPr>
        <w:t xml:space="preserve">Le PinePhone est certifié </w:t>
      </w:r>
      <w:r w:rsidRPr="00421901">
        <w:rPr>
          <w:b/>
          <w:bCs/>
          <w:sz w:val="20"/>
          <w:szCs w:val="20"/>
        </w:rPr>
        <w:t>CE</w:t>
      </w:r>
      <w:r>
        <w:rPr>
          <w:sz w:val="20"/>
          <w:szCs w:val="20"/>
        </w:rPr>
        <w:t xml:space="preserve"> et </w:t>
      </w:r>
      <w:r w:rsidRPr="00421901">
        <w:rPr>
          <w:b/>
          <w:bCs/>
          <w:sz w:val="20"/>
          <w:szCs w:val="20"/>
        </w:rPr>
        <w:t>FCC</w:t>
      </w:r>
      <w:r>
        <w:rPr>
          <w:sz w:val="20"/>
          <w:szCs w:val="20"/>
        </w:rPr>
        <w:t>.</w:t>
      </w:r>
    </w:p>
    <w:p w14:paraId="1DFB5247" w14:textId="5B6C0428" w:rsidR="00EF2313" w:rsidRPr="00421901" w:rsidRDefault="00267095">
      <w:pPr>
        <w:pStyle w:val="Titre1"/>
        <w:spacing w:line="240" w:lineRule="auto"/>
      </w:pPr>
      <w:bookmarkStart w:id="19" w:name="_Toc37432927"/>
      <w:r w:rsidRPr="00421901">
        <w:t xml:space="preserve">7 Documentation </w:t>
      </w:r>
      <w:r w:rsidR="00421901" w:rsidRPr="00421901">
        <w:t>et information</w:t>
      </w:r>
      <w:r w:rsidR="00421901">
        <w:t>s</w:t>
      </w:r>
      <w:r w:rsidR="00421901" w:rsidRPr="00421901">
        <w:t xml:space="preserve"> de contac</w:t>
      </w:r>
      <w:r w:rsidR="00421901">
        <w:t>t</w:t>
      </w:r>
      <w:bookmarkEnd w:id="19"/>
    </w:p>
    <w:p w14:paraId="4D9028D6" w14:textId="51189393" w:rsidR="00EF2313" w:rsidRPr="00421901" w:rsidRDefault="00421901">
      <w:pPr>
        <w:spacing w:line="240" w:lineRule="auto"/>
        <w:rPr>
          <w:sz w:val="20"/>
          <w:szCs w:val="20"/>
        </w:rPr>
      </w:pPr>
      <w:r w:rsidRPr="00421901">
        <w:rPr>
          <w:sz w:val="20"/>
          <w:szCs w:val="20"/>
        </w:rPr>
        <w:t>Une documentation détaillée du m</w:t>
      </w:r>
      <w:r>
        <w:rPr>
          <w:sz w:val="20"/>
          <w:szCs w:val="20"/>
        </w:rPr>
        <w:t>atériel et du logiciel est disponible sur notre site web (pine64.org) et Wiki (wiki.pine64.org).</w:t>
      </w:r>
    </w:p>
    <w:p w14:paraId="2E7B78AD" w14:textId="77777777" w:rsidR="00EF2313" w:rsidRPr="00D54F74" w:rsidRDefault="00267095">
      <w:pPr>
        <w:spacing w:line="240" w:lineRule="auto"/>
        <w:jc w:val="right"/>
        <w:rPr>
          <w:b/>
          <w:sz w:val="20"/>
          <w:szCs w:val="20"/>
        </w:rPr>
      </w:pPr>
      <w:r w:rsidRPr="00D54F74">
        <w:rPr>
          <w:b/>
          <w:sz w:val="20"/>
          <w:szCs w:val="20"/>
        </w:rPr>
        <w:t xml:space="preserve">Contact </w:t>
      </w:r>
    </w:p>
    <w:p w14:paraId="51D16401" w14:textId="010C4FF1" w:rsidR="00EF2313" w:rsidRPr="00D54F74" w:rsidRDefault="00421901">
      <w:pPr>
        <w:spacing w:line="240" w:lineRule="auto"/>
        <w:jc w:val="right"/>
        <w:rPr>
          <w:sz w:val="20"/>
          <w:szCs w:val="20"/>
        </w:rPr>
      </w:pPr>
      <w:r>
        <w:rPr>
          <w:sz w:val="20"/>
          <w:szCs w:val="20"/>
        </w:rPr>
        <w:t>Demandes commerciales</w:t>
      </w:r>
      <w:r w:rsidR="00267095" w:rsidRPr="00D54F74">
        <w:rPr>
          <w:sz w:val="20"/>
          <w:szCs w:val="20"/>
        </w:rPr>
        <w:t xml:space="preserve">: </w:t>
      </w:r>
      <w:hyperlink r:id="rId18">
        <w:r w:rsidR="00267095" w:rsidRPr="00D54F74">
          <w:rPr>
            <w:color w:val="1155CC"/>
            <w:sz w:val="20"/>
            <w:szCs w:val="20"/>
            <w:u w:val="single"/>
          </w:rPr>
          <w:t>sales@pine64.org</w:t>
        </w:r>
      </w:hyperlink>
    </w:p>
    <w:p w14:paraId="68F66E6D" w14:textId="77777777" w:rsidR="00EF2313" w:rsidRPr="00D54F74" w:rsidRDefault="00267095">
      <w:pPr>
        <w:spacing w:line="240" w:lineRule="auto"/>
        <w:jc w:val="right"/>
        <w:rPr>
          <w:sz w:val="20"/>
          <w:szCs w:val="20"/>
        </w:rPr>
      </w:pPr>
      <w:r w:rsidRPr="00D54F74">
        <w:rPr>
          <w:sz w:val="20"/>
          <w:szCs w:val="20"/>
        </w:rPr>
        <w:t xml:space="preserve">Support: </w:t>
      </w:r>
      <w:hyperlink r:id="rId19">
        <w:r w:rsidRPr="00D54F74">
          <w:rPr>
            <w:color w:val="1155CC"/>
            <w:sz w:val="20"/>
            <w:szCs w:val="20"/>
            <w:u w:val="single"/>
          </w:rPr>
          <w:t>support@pine64.org</w:t>
        </w:r>
      </w:hyperlink>
    </w:p>
    <w:p w14:paraId="50F7334C" w14:textId="0C58BF13" w:rsidR="00EF2313" w:rsidRPr="00D54F74" w:rsidRDefault="00421901">
      <w:pPr>
        <w:spacing w:line="240" w:lineRule="auto"/>
        <w:jc w:val="right"/>
        <w:rPr>
          <w:sz w:val="20"/>
          <w:szCs w:val="20"/>
        </w:rPr>
      </w:pPr>
      <w:r>
        <w:rPr>
          <w:sz w:val="20"/>
          <w:szCs w:val="20"/>
        </w:rPr>
        <w:t>Demandes générales</w:t>
      </w:r>
      <w:r w:rsidR="00267095" w:rsidRPr="00D54F74">
        <w:rPr>
          <w:sz w:val="20"/>
          <w:szCs w:val="20"/>
        </w:rPr>
        <w:t xml:space="preserve">: </w:t>
      </w:r>
      <w:hyperlink r:id="rId20">
        <w:r w:rsidR="00267095" w:rsidRPr="00D54F74">
          <w:rPr>
            <w:color w:val="1155CC"/>
            <w:sz w:val="20"/>
            <w:szCs w:val="20"/>
            <w:u w:val="single"/>
          </w:rPr>
          <w:t>info@pine64.org</w:t>
        </w:r>
      </w:hyperlink>
    </w:p>
    <w:p w14:paraId="3677D36F" w14:textId="77777777" w:rsidR="00EF2313" w:rsidRPr="00D54F74" w:rsidRDefault="00EF2313">
      <w:pPr>
        <w:spacing w:line="240" w:lineRule="auto"/>
        <w:rPr>
          <w:sz w:val="20"/>
          <w:szCs w:val="20"/>
        </w:rPr>
      </w:pPr>
    </w:p>
    <w:p w14:paraId="2DF72796" w14:textId="77777777" w:rsidR="00EF2313" w:rsidRPr="00D54F74" w:rsidRDefault="00EF2313">
      <w:pPr>
        <w:spacing w:line="240" w:lineRule="auto"/>
        <w:rPr>
          <w:sz w:val="20"/>
          <w:szCs w:val="20"/>
        </w:rPr>
      </w:pPr>
    </w:p>
    <w:p w14:paraId="7DB66C4C" w14:textId="77777777" w:rsidR="00EF2313" w:rsidRPr="00D54F74" w:rsidRDefault="00267095">
      <w:pPr>
        <w:spacing w:line="240" w:lineRule="auto"/>
        <w:rPr>
          <w:sz w:val="20"/>
          <w:szCs w:val="20"/>
        </w:rPr>
      </w:pPr>
      <w:r w:rsidRPr="00D54F74">
        <w:rPr>
          <w:noProof/>
          <w:sz w:val="20"/>
          <w:szCs w:val="20"/>
        </w:rPr>
        <w:drawing>
          <wp:inline distT="114300" distB="114300" distL="114300" distR="114300" wp14:anchorId="1835AB75" wp14:editId="5DFF6F5C">
            <wp:extent cx="509588" cy="68794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09588" cy="687943"/>
                    </a:xfrm>
                    <a:prstGeom prst="rect">
                      <a:avLst/>
                    </a:prstGeom>
                    <a:ln/>
                  </pic:spPr>
                </pic:pic>
              </a:graphicData>
            </a:graphic>
          </wp:inline>
        </w:drawing>
      </w:r>
      <w:r w:rsidRPr="00D54F74">
        <w:rPr>
          <w:sz w:val="20"/>
          <w:szCs w:val="20"/>
        </w:rPr>
        <w:t xml:space="preserve"> </w:t>
      </w:r>
      <w:r w:rsidRPr="00D54F74">
        <w:rPr>
          <w:noProof/>
          <w:sz w:val="20"/>
          <w:szCs w:val="20"/>
        </w:rPr>
        <w:drawing>
          <wp:inline distT="114300" distB="114300" distL="114300" distR="114300" wp14:anchorId="2B5FFDAE" wp14:editId="1C93CD36">
            <wp:extent cx="1036320" cy="719237"/>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2"/>
                    <a:srcRect/>
                    <a:stretch>
                      <a:fillRect/>
                    </a:stretch>
                  </pic:blipFill>
                  <pic:spPr>
                    <a:xfrm>
                      <a:off x="0" y="0"/>
                      <a:ext cx="1036320" cy="719237"/>
                    </a:xfrm>
                    <a:prstGeom prst="rect">
                      <a:avLst/>
                    </a:prstGeom>
                    <a:ln/>
                  </pic:spPr>
                </pic:pic>
              </a:graphicData>
            </a:graphic>
          </wp:inline>
        </w:drawing>
      </w:r>
      <w:r w:rsidRPr="00D54F74">
        <w:rPr>
          <w:noProof/>
          <w:sz w:val="20"/>
          <w:szCs w:val="20"/>
        </w:rPr>
        <w:drawing>
          <wp:inline distT="114300" distB="114300" distL="114300" distR="114300" wp14:anchorId="6D3451A7" wp14:editId="0B2D66FC">
            <wp:extent cx="779145" cy="657225"/>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779145" cy="657225"/>
                    </a:xfrm>
                    <a:prstGeom prst="rect">
                      <a:avLst/>
                    </a:prstGeom>
                    <a:ln/>
                  </pic:spPr>
                </pic:pic>
              </a:graphicData>
            </a:graphic>
          </wp:inline>
        </w:drawing>
      </w:r>
    </w:p>
    <w:sectPr w:rsidR="00EF2313" w:rsidRPr="00D54F74">
      <w:headerReference w:type="default" r:id="rId24"/>
      <w:footerReference w:type="default" r:id="rId25"/>
      <w:headerReference w:type="first" r:id="rId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AEFC" w14:textId="77777777" w:rsidR="00DB1CBD" w:rsidRDefault="00DB1CBD">
      <w:pPr>
        <w:spacing w:line="240" w:lineRule="auto"/>
      </w:pPr>
      <w:r>
        <w:separator/>
      </w:r>
    </w:p>
  </w:endnote>
  <w:endnote w:type="continuationSeparator" w:id="0">
    <w:p w14:paraId="2C4D4CA0" w14:textId="77777777" w:rsidR="00DB1CBD" w:rsidRDefault="00DB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72B0" w14:textId="01E5839D" w:rsidR="00267095" w:rsidRDefault="00267095">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16E04" w14:textId="77777777" w:rsidR="00DB1CBD" w:rsidRDefault="00DB1CBD">
      <w:pPr>
        <w:spacing w:line="240" w:lineRule="auto"/>
      </w:pPr>
      <w:r>
        <w:separator/>
      </w:r>
    </w:p>
  </w:footnote>
  <w:footnote w:type="continuationSeparator" w:id="0">
    <w:p w14:paraId="2AE0EA4B" w14:textId="77777777" w:rsidR="00DB1CBD" w:rsidRDefault="00DB1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24DE" w14:textId="01831B9F" w:rsidR="00267095" w:rsidRDefault="00267095">
    <w:pPr>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86EF" w14:textId="77777777" w:rsidR="00267095" w:rsidRDefault="00267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1414F"/>
    <w:multiLevelType w:val="multilevel"/>
    <w:tmpl w:val="7ED29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F71F1F"/>
    <w:multiLevelType w:val="multilevel"/>
    <w:tmpl w:val="46BE5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B95A69"/>
    <w:multiLevelType w:val="multilevel"/>
    <w:tmpl w:val="80D4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F87B40"/>
    <w:multiLevelType w:val="multilevel"/>
    <w:tmpl w:val="1624D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51604A"/>
    <w:multiLevelType w:val="multilevel"/>
    <w:tmpl w:val="89504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486E95"/>
    <w:multiLevelType w:val="multilevel"/>
    <w:tmpl w:val="4118A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13"/>
    <w:rsid w:val="00021BB6"/>
    <w:rsid w:val="000D4609"/>
    <w:rsid w:val="00141092"/>
    <w:rsid w:val="00171872"/>
    <w:rsid w:val="001F7A83"/>
    <w:rsid w:val="00267095"/>
    <w:rsid w:val="00280862"/>
    <w:rsid w:val="0029335E"/>
    <w:rsid w:val="00294857"/>
    <w:rsid w:val="0031076D"/>
    <w:rsid w:val="00331A84"/>
    <w:rsid w:val="00421901"/>
    <w:rsid w:val="00622727"/>
    <w:rsid w:val="00772494"/>
    <w:rsid w:val="007C6C25"/>
    <w:rsid w:val="00885958"/>
    <w:rsid w:val="00C32C16"/>
    <w:rsid w:val="00C51E9F"/>
    <w:rsid w:val="00D54F74"/>
    <w:rsid w:val="00DB1CBD"/>
    <w:rsid w:val="00E4612E"/>
    <w:rsid w:val="00EF2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DC0B"/>
  <w15:docId w15:val="{20A2D921-0F85-46BA-BA4E-7F1734A5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TM1">
    <w:name w:val="toc 1"/>
    <w:basedOn w:val="Normal"/>
    <w:next w:val="Normal"/>
    <w:autoRedefine/>
    <w:uiPriority w:val="39"/>
    <w:unhideWhenUsed/>
    <w:rsid w:val="000D4609"/>
    <w:pPr>
      <w:tabs>
        <w:tab w:val="right" w:pos="9350"/>
      </w:tabs>
    </w:pPr>
    <w:rPr>
      <w:b/>
      <w:bCs/>
      <w:noProof/>
    </w:rPr>
  </w:style>
  <w:style w:type="paragraph" w:styleId="TM2">
    <w:name w:val="toc 2"/>
    <w:basedOn w:val="Normal"/>
    <w:next w:val="Normal"/>
    <w:autoRedefine/>
    <w:uiPriority w:val="39"/>
    <w:unhideWhenUsed/>
    <w:rsid w:val="000D4609"/>
    <w:pPr>
      <w:tabs>
        <w:tab w:val="right" w:pos="9350"/>
      </w:tabs>
      <w:ind w:left="220"/>
    </w:pPr>
  </w:style>
  <w:style w:type="character" w:styleId="Lienhypertexte">
    <w:name w:val="Hyperlink"/>
    <w:basedOn w:val="Policepardfaut"/>
    <w:uiPriority w:val="99"/>
    <w:unhideWhenUsed/>
    <w:rsid w:val="000D4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pine64.org" TargetMode="External"/><Relationship Id="rId13" Type="http://schemas.openxmlformats.org/officeDocument/2006/relationships/image" Target="media/image4.png"/><Relationship Id="rId18" Type="http://schemas.openxmlformats.org/officeDocument/2006/relationships/hyperlink" Target="mailto:sales@pine64.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iki.pine64.org/index.php/PinePho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info@pine64.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iki.pine64.org/index.php/PinePhone_Software_Release"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support@pine64.org" TargetMode="External"/><Relationship Id="rId4" Type="http://schemas.openxmlformats.org/officeDocument/2006/relationships/settings" Target="settings.xml"/><Relationship Id="rId9" Type="http://schemas.openxmlformats.org/officeDocument/2006/relationships/hyperlink" Target="mailto:info@pine64.org" TargetMode="External"/><Relationship Id="rId14" Type="http://schemas.openxmlformats.org/officeDocument/2006/relationships/hyperlink" Target="https://wiki.pine64.org/index.php/PinePhone" TargetMode="External"/><Relationship Id="rId22" Type="http://schemas.openxmlformats.org/officeDocument/2006/relationships/image" Target="media/image7.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6CBE-96E3-430A-9201-C510E5F1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1420</Words>
  <Characters>7815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 sollier</cp:lastModifiedBy>
  <cp:revision>15</cp:revision>
  <dcterms:created xsi:type="dcterms:W3CDTF">2020-04-10T14:28:00Z</dcterms:created>
  <dcterms:modified xsi:type="dcterms:W3CDTF">2020-04-10T15:56:00Z</dcterms:modified>
</cp:coreProperties>
</file>